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396DF" w14:textId="77777777" w:rsidR="00625B06" w:rsidRDefault="00625B06" w:rsidP="00625B06">
      <w:pPr>
        <w:rPr>
          <w:rFonts w:ascii="Arial" w:hAnsi="Arial" w:cs="Arial"/>
        </w:rPr>
      </w:pPr>
    </w:p>
    <w:p w14:paraId="56FFD847" w14:textId="77777777" w:rsidR="00625B06" w:rsidRDefault="00625B06" w:rsidP="00625B06">
      <w:pPr>
        <w:rPr>
          <w:rFonts w:ascii="Arial" w:hAnsi="Arial" w:cs="Arial"/>
        </w:rPr>
      </w:pPr>
    </w:p>
    <w:p w14:paraId="301911E2" w14:textId="5D4E4BE8" w:rsidR="00625B06" w:rsidRDefault="00625B06" w:rsidP="00625B06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E39BAE8" wp14:editId="34E69575">
            <wp:extent cx="5943600" cy="3962400"/>
            <wp:effectExtent l="0" t="0" r="0" b="0"/>
            <wp:docPr id="175843359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FC8C4" w14:textId="1D3D9777" w:rsidR="00625B06" w:rsidRDefault="00625B06" w:rsidP="00625B06">
      <w:pPr>
        <w:rPr>
          <w:rFonts w:ascii="Arial" w:hAnsi="Arial" w:cs="Arial"/>
        </w:rPr>
      </w:pPr>
    </w:p>
    <w:p w14:paraId="5A55F3D9" w14:textId="09BF72F8" w:rsidR="00C404ED" w:rsidRDefault="00625B06" w:rsidP="00625B06">
      <w:pPr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>Plataforma Target One</w:t>
      </w:r>
    </w:p>
    <w:p w14:paraId="10AA544F" w14:textId="688692D2" w:rsidR="00C404ED" w:rsidRDefault="00C404ED">
      <w:pPr>
        <w:spacing w:line="259" w:lineRule="auto"/>
        <w:rPr>
          <w:rFonts w:ascii="Arial" w:hAnsi="Arial" w:cs="Arial"/>
          <w:b/>
          <w:bCs/>
          <w:sz w:val="48"/>
          <w:szCs w:val="48"/>
        </w:rPr>
      </w:pPr>
      <w:r w:rsidRPr="00C404ED">
        <w:rPr>
          <w:rFonts w:ascii="Arial" w:hAnsi="Arial" w:cs="Arial"/>
          <w:bCs/>
          <w:color w:val="4472C4"/>
        </w:rPr>
        <w:drawing>
          <wp:anchor distT="0" distB="0" distL="114300" distR="114300" simplePos="0" relativeHeight="251674624" behindDoc="1" locked="0" layoutInCell="1" allowOverlap="1" wp14:anchorId="7E204C0A" wp14:editId="613760AC">
            <wp:simplePos x="0" y="0"/>
            <wp:positionH relativeFrom="column">
              <wp:posOffset>-866775</wp:posOffset>
            </wp:positionH>
            <wp:positionV relativeFrom="paragraph">
              <wp:posOffset>2686685</wp:posOffset>
            </wp:positionV>
            <wp:extent cx="7658735" cy="884519"/>
            <wp:effectExtent l="0" t="0" r="0" b="0"/>
            <wp:wrapNone/>
            <wp:docPr id="118291269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912699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8735" cy="88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48"/>
          <w:szCs w:val="48"/>
        </w:rPr>
        <w:br w:type="page"/>
      </w:r>
    </w:p>
    <w:p w14:paraId="66F2C012" w14:textId="206D5D70" w:rsidR="00625B06" w:rsidRDefault="00C404ED" w:rsidP="00625B06">
      <w:pPr>
        <w:rPr>
          <w:rFonts w:ascii="Arial" w:hAnsi="Arial" w:cs="Arial"/>
        </w:rPr>
      </w:pPr>
      <w:r>
        <w:rPr>
          <w:rFonts w:ascii="Calibri Light" w:hAnsi="Calibri Light"/>
          <w:noProof/>
          <w:color w:val="2E74B5"/>
        </w:rPr>
        <w:lastRenderedPageBreak/>
        <w:drawing>
          <wp:anchor distT="0" distB="0" distL="114300" distR="114300" simplePos="0" relativeHeight="251661312" behindDoc="0" locked="0" layoutInCell="1" allowOverlap="1" wp14:anchorId="14E50BCB" wp14:editId="75ADD4C2">
            <wp:simplePos x="0" y="0"/>
            <wp:positionH relativeFrom="column">
              <wp:posOffset>5257800</wp:posOffset>
            </wp:positionH>
            <wp:positionV relativeFrom="paragraph">
              <wp:posOffset>-767080</wp:posOffset>
            </wp:positionV>
            <wp:extent cx="1495425" cy="781050"/>
            <wp:effectExtent l="0" t="0" r="9525" b="0"/>
            <wp:wrapNone/>
            <wp:docPr id="466212975" name="Image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8EDBB5" w14:textId="178F1E35" w:rsidR="00625B06" w:rsidRDefault="00625B06" w:rsidP="00625B06">
      <w:pPr>
        <w:rPr>
          <w:rFonts w:ascii="Arial" w:hAnsi="Arial" w:cs="Arial"/>
          <w:b/>
          <w:color w:val="4472C4"/>
          <w:u w:val="single"/>
        </w:rPr>
      </w:pPr>
    </w:p>
    <w:p w14:paraId="2F6F8401" w14:textId="360607FE" w:rsidR="00625B06" w:rsidRDefault="00625B06" w:rsidP="00625B06">
      <w:pPr>
        <w:pStyle w:val="Ttulo1"/>
        <w:rPr>
          <w:rFonts w:ascii="Calibri Light" w:hAnsi="Calibri Light" w:cs="Times New Roman"/>
          <w:color w:val="FFFFFF"/>
        </w:rPr>
      </w:pPr>
      <w:bookmarkStart w:id="0" w:name="_Toc223857943"/>
      <w:bookmarkStart w:id="1" w:name="_Toc224256339"/>
      <w:bookmarkStart w:id="2" w:name="_Toc224256909"/>
      <w:bookmarkStart w:id="3" w:name="_Toc224257257"/>
      <w:bookmarkStart w:id="4" w:name="_Toc224258211"/>
      <w:bookmarkEnd w:id="0"/>
      <w:bookmarkEnd w:id="1"/>
      <w:bookmarkEnd w:id="2"/>
      <w:bookmarkEnd w:id="3"/>
      <w:bookmarkEnd w:id="4"/>
    </w:p>
    <w:p w14:paraId="6427E91D" w14:textId="77777777" w:rsidR="00625B06" w:rsidRDefault="00625B06" w:rsidP="00625B06">
      <w:pPr>
        <w:pStyle w:val="Cabealhodondice"/>
        <w:rPr>
          <w:color w:val="FFC000"/>
        </w:rPr>
      </w:pPr>
      <w:r>
        <w:rPr>
          <w:color w:val="FFC000"/>
        </w:rPr>
        <w:t>Índice</w:t>
      </w:r>
    </w:p>
    <w:p w14:paraId="2C0557C3" w14:textId="4BD8E950" w:rsidR="00C404ED" w:rsidRDefault="00625B06">
      <w:pPr>
        <w:pStyle w:val="ndice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4287050" w:history="1"/>
    </w:p>
    <w:p w14:paraId="6404ADC0" w14:textId="71083344" w:rsidR="00C404ED" w:rsidRDefault="00C404ED">
      <w:pPr>
        <w:pStyle w:val="ndice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287051" w:history="1">
        <w:r w:rsidRPr="00245F4D">
          <w:rPr>
            <w:rStyle w:val="Hiperligao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245F4D">
          <w:rPr>
            <w:rStyle w:val="Hiperligao"/>
            <w:noProof/>
          </w:rPr>
          <w:t>Introdução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_Toc224287051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AD2CA62" w14:textId="1B132F2A" w:rsidR="00C404ED" w:rsidRDefault="00C404ED">
      <w:pPr>
        <w:pStyle w:val="ndice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287053" w:history="1">
        <w:r w:rsidRPr="00245F4D">
          <w:rPr>
            <w:rStyle w:val="Hiperligao"/>
            <w:rFonts w:ascii="Calibri Light" w:hAnsi="Calibri Light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245F4D">
          <w:rPr>
            <w:rStyle w:val="Hiperligao"/>
            <w:noProof/>
          </w:rPr>
          <w:t>Painel de Controlo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_Toc224287053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7E6C9FF" w14:textId="2BB779CE" w:rsidR="00C404ED" w:rsidRDefault="00C404ED" w:rsidP="00C404ED">
      <w:pPr>
        <w:pStyle w:val="ndice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287055" w:history="1">
        <w:r w:rsidRPr="00245F4D">
          <w:rPr>
            <w:rStyle w:val="Hiperligao"/>
            <w:rFonts w:ascii="Calibri Light" w:hAnsi="Calibri Light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245F4D">
          <w:rPr>
            <w:rStyle w:val="Hiperligao"/>
            <w:noProof/>
          </w:rPr>
          <w:t>Parâmetros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_Toc224287055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BE01E65" w14:textId="0FCB95E0" w:rsidR="00C404ED" w:rsidRDefault="00C404ED">
      <w:pPr>
        <w:pStyle w:val="ndice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287057" w:history="1">
        <w:r w:rsidRPr="00245F4D">
          <w:rPr>
            <w:rStyle w:val="Hiperligao"/>
            <w:rFonts w:ascii="Calibri Light" w:hAnsi="Calibri Light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245F4D">
          <w:rPr>
            <w:rStyle w:val="Hiperligao"/>
            <w:noProof/>
          </w:rPr>
          <w:t>Extratos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_Toc224287057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361B4A7" w14:textId="627BB08B" w:rsidR="00C404ED" w:rsidRDefault="00C404ED">
      <w:pPr>
        <w:pStyle w:val="ndice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287059" w:history="1">
        <w:r w:rsidRPr="00245F4D">
          <w:rPr>
            <w:rStyle w:val="Hiperligao"/>
            <w:rFonts w:ascii="Calibri Light" w:hAnsi="Calibri Light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245F4D">
          <w:rPr>
            <w:rStyle w:val="Hiperligao"/>
            <w:noProof/>
          </w:rPr>
          <w:t>Reconciliações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_Toc224287059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BEE0A35" w14:textId="32856CB8" w:rsidR="00C404ED" w:rsidRDefault="00C404ED">
      <w:pPr>
        <w:pStyle w:val="ndice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287061" w:history="1">
        <w:r w:rsidRPr="00245F4D">
          <w:rPr>
            <w:rStyle w:val="Hiperligao"/>
            <w:rFonts w:ascii="Calibri Light" w:hAnsi="Calibri Light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245F4D">
          <w:rPr>
            <w:rStyle w:val="Hiperligao"/>
            <w:noProof/>
          </w:rPr>
          <w:t>Contabilização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_Toc224287061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D2F939E" w14:textId="3CE85825" w:rsidR="00C404ED" w:rsidRDefault="00C404ED">
      <w:pPr>
        <w:pStyle w:val="ndice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287063" w:history="1">
        <w:r w:rsidRPr="00245F4D">
          <w:rPr>
            <w:rStyle w:val="Hiperligao"/>
            <w:rFonts w:ascii="Calibri Light" w:hAnsi="Calibri Light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245F4D">
          <w:rPr>
            <w:rStyle w:val="Hiperligao"/>
            <w:noProof/>
          </w:rPr>
          <w:t>Tesouraria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_Toc224287063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6F951DC" w14:textId="03156A4E" w:rsidR="00C404ED" w:rsidRDefault="00C404ED">
      <w:pPr>
        <w:pStyle w:val="ndice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287065" w:history="1">
        <w:r w:rsidRPr="00245F4D">
          <w:rPr>
            <w:rStyle w:val="Hiperligao"/>
            <w:rFonts w:ascii="Calibri Light" w:hAnsi="Calibri Light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245F4D">
          <w:rPr>
            <w:rStyle w:val="Hiperligao"/>
            <w:noProof/>
          </w:rPr>
          <w:t>Pagamentos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_Toc224287065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92A6F2E" w14:textId="1AE84538" w:rsidR="00C404ED" w:rsidRDefault="00C404ED">
      <w:pPr>
        <w:pStyle w:val="ndice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287067" w:history="1">
        <w:r w:rsidRPr="00245F4D">
          <w:rPr>
            <w:rStyle w:val="Hiperligao"/>
            <w:rFonts w:ascii="Calibri Light" w:hAnsi="Calibri Light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245F4D">
          <w:rPr>
            <w:rStyle w:val="Hiperligao"/>
            <w:noProof/>
          </w:rPr>
          <w:t>Cobranças &amp; Recebimentos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_Toc224287067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649878FB" w14:textId="2890A322" w:rsidR="00C404ED" w:rsidRDefault="00C404ED">
      <w:pPr>
        <w:pStyle w:val="ndice1"/>
        <w:tabs>
          <w:tab w:val="left" w:pos="72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287069" w:history="1">
        <w:r w:rsidRPr="00245F4D">
          <w:rPr>
            <w:rStyle w:val="Hiperligao"/>
            <w:rFonts w:ascii="Calibri Light" w:hAnsi="Calibri Light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245F4D">
          <w:rPr>
            <w:rStyle w:val="Hiperligao"/>
            <w:noProof/>
          </w:rPr>
          <w:t>Caixas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_Toc224287069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31DF405" w14:textId="16179C08" w:rsidR="00C404ED" w:rsidRDefault="00C404ED">
      <w:pPr>
        <w:pStyle w:val="ndice1"/>
        <w:tabs>
          <w:tab w:val="left" w:pos="72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287071" w:history="1">
        <w:r w:rsidRPr="00245F4D">
          <w:rPr>
            <w:rStyle w:val="Hiperligao"/>
            <w:rFonts w:ascii="Calibri Light" w:hAnsi="Calibri Light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245F4D">
          <w:rPr>
            <w:rStyle w:val="Hiperligao"/>
            <w:noProof/>
          </w:rPr>
          <w:t>Operações Financeiras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_Toc224287071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1C3F0CB1" w14:textId="5CFA59BA" w:rsidR="00C404ED" w:rsidRDefault="00C404ED">
      <w:pPr>
        <w:pStyle w:val="ndice1"/>
        <w:tabs>
          <w:tab w:val="left" w:pos="72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287073" w:history="1">
        <w:r w:rsidRPr="00245F4D">
          <w:rPr>
            <w:rStyle w:val="Hiperligao"/>
            <w:rFonts w:ascii="Calibri Light" w:hAnsi="Calibri Light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245F4D">
          <w:rPr>
            <w:rStyle w:val="Hiperligao"/>
            <w:noProof/>
          </w:rPr>
          <w:t>Orçamento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_Toc224287073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39D6B10D" w14:textId="3EEAAC18" w:rsidR="00C404ED" w:rsidRDefault="00C404ED">
      <w:pPr>
        <w:pStyle w:val="ndice1"/>
        <w:tabs>
          <w:tab w:val="left" w:pos="72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287074" w:history="1">
        <w:r w:rsidRPr="00245F4D">
          <w:rPr>
            <w:rStyle w:val="Hiperligao"/>
            <w:rFonts w:ascii="Calibri Light" w:hAnsi="Calibri Light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245F4D">
          <w:rPr>
            <w:rStyle w:val="Hiperligao"/>
            <w:noProof/>
          </w:rPr>
          <w:t>Tabela Resumo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_Toc224287074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45F5E603" w14:textId="7C5315E3" w:rsidR="00625B06" w:rsidRDefault="00625B06" w:rsidP="00625B06">
      <w:r>
        <w:rPr>
          <w:b/>
          <w:bCs/>
        </w:rPr>
        <w:fldChar w:fldCharType="end"/>
      </w:r>
    </w:p>
    <w:p w14:paraId="0585CBA6" w14:textId="77777777" w:rsidR="00625B06" w:rsidRDefault="00625B06" w:rsidP="00625B06">
      <w:pPr>
        <w:pStyle w:val="Ttulo1"/>
        <w:rPr>
          <w:color w:val="FFFFFF"/>
        </w:rPr>
      </w:pPr>
    </w:p>
    <w:p w14:paraId="78E24883" w14:textId="0F2C88ED" w:rsidR="00625B06" w:rsidRDefault="00625B06" w:rsidP="00625B06">
      <w:pPr>
        <w:pStyle w:val="Ttulo1"/>
        <w:rPr>
          <w:color w:val="FFFFFF"/>
        </w:rPr>
      </w:pPr>
    </w:p>
    <w:p w14:paraId="1C04C60C" w14:textId="4E914029" w:rsidR="00625B06" w:rsidRDefault="00625B06" w:rsidP="00625B06">
      <w:pPr>
        <w:pStyle w:val="Ttulo1"/>
        <w:rPr>
          <w:color w:val="F1A983"/>
        </w:rPr>
      </w:pPr>
      <w:bookmarkStart w:id="5" w:name="_Toc224287050"/>
      <w:r>
        <w:rPr>
          <w:noProof/>
          <w:color w:val="2E74B5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202275D" wp14:editId="0C410196">
                <wp:simplePos x="0" y="0"/>
                <wp:positionH relativeFrom="column">
                  <wp:posOffset>980440</wp:posOffset>
                </wp:positionH>
                <wp:positionV relativeFrom="paragraph">
                  <wp:posOffset>2621915</wp:posOffset>
                </wp:positionV>
                <wp:extent cx="5905500" cy="1099185"/>
                <wp:effectExtent l="0" t="0" r="0" b="5715"/>
                <wp:wrapNone/>
                <wp:docPr id="346456239" name="Agrupa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1099185"/>
                          <a:chOff x="2940" y="6240"/>
                          <a:chExt cx="9300" cy="1731"/>
                        </a:xfrm>
                      </wpg:grpSpPr>
                      <pic:pic xmlns:pic="http://schemas.openxmlformats.org/drawingml/2006/picture">
                        <pic:nvPicPr>
                          <pic:cNvPr id="855185303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0" y="6240"/>
                            <a:ext cx="9300" cy="15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90589508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6384"/>
                            <a:ext cx="3741" cy="1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C44F5E" w14:textId="77777777" w:rsidR="00625B06" w:rsidRDefault="00625B06" w:rsidP="00625B06">
                              <w:pP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  <w:t>Introdução</w:t>
                              </w:r>
                            </w:p>
                            <w:p w14:paraId="11259102" w14:textId="77777777" w:rsidR="00625B06" w:rsidRDefault="00625B06" w:rsidP="00625B06">
                              <w:pP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02275D" id="Agrupar 45" o:spid="_x0000_s1026" style="position:absolute;margin-left:77.2pt;margin-top:206.45pt;width:465pt;height:86.55pt;z-index:251660288" coordorigin="2940,6240" coordsize="9300,17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7" type="#_x0000_t75" style="position:absolute;left:2940;top:6240;width:9300;height:1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2" o:spid="_x0000_s1028" type="#_x0000_t202" style="position:absolute;left:6633;top:6384;width:3741;height:1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" filled="f" stroked="f">
                  <v:textbox style="mso-fit-shape-to-text:t">
                    <w:txbxContent>
                      <w:p w14:paraId="07C44F5E" w14:textId="77777777" w:rsidR="00625B06" w:rsidRDefault="00625B06" w:rsidP="00625B06">
                        <w:pPr>
                          <w:rPr>
                            <w:color w:val="FFFFFF"/>
                            <w:sz w:val="40"/>
                            <w:szCs w:val="40"/>
                          </w:rPr>
                        </w:pPr>
                        <w:r>
                          <w:rPr>
                            <w:color w:val="FFFFFF"/>
                            <w:sz w:val="40"/>
                            <w:szCs w:val="40"/>
                          </w:rPr>
                          <w:t>Introdução</w:t>
                        </w:r>
                      </w:p>
                      <w:p w14:paraId="11259102" w14:textId="77777777" w:rsidR="00625B06" w:rsidRDefault="00625B06" w:rsidP="00625B06">
                        <w:pPr>
                          <w:rPr>
                            <w:color w:val="FFFFFF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bookmarkStart w:id="6" w:name="_Toc223824688"/>
      <w:bookmarkStart w:id="7" w:name="_Toc223857600"/>
      <w:bookmarkStart w:id="8" w:name="_Toc223857617"/>
      <w:bookmarkStart w:id="9" w:name="_Toc223857661"/>
      <w:bookmarkStart w:id="10" w:name="_Toc223857715"/>
      <w:bookmarkStart w:id="11" w:name="_Toc223857944"/>
      <w:bookmarkStart w:id="12" w:name="_Toc224256340"/>
      <w:bookmarkStart w:id="13" w:name="_Toc224256910"/>
      <w:bookmarkStart w:id="14" w:name="_Toc224257258"/>
      <w:bookmarkStart w:id="15" w:name="_Toc22425821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ascii="Arial" w:hAnsi="Arial" w:cs="Arial"/>
        </w:rPr>
        <w:br w:type="page"/>
      </w:r>
      <w:r>
        <w:rPr>
          <w:rFonts w:ascii="Arial" w:hAnsi="Arial" w:cs="Arial"/>
        </w:rPr>
        <w:lastRenderedPageBreak/>
        <w:t xml:space="preserve"> </w:t>
      </w:r>
    </w:p>
    <w:p w14:paraId="7E2E88F5" w14:textId="77777777" w:rsidR="00625B06" w:rsidRDefault="00625B06" w:rsidP="00625B06">
      <w:pPr>
        <w:pStyle w:val="Ttulo1"/>
        <w:numPr>
          <w:ilvl w:val="0"/>
          <w:numId w:val="1"/>
        </w:numPr>
        <w:spacing w:line="276" w:lineRule="auto"/>
        <w:rPr>
          <w:color w:val="FFC000"/>
        </w:rPr>
      </w:pPr>
      <w:bookmarkStart w:id="16" w:name="_Toc224287051"/>
      <w:r>
        <w:rPr>
          <w:color w:val="FFC000"/>
        </w:rPr>
        <w:t>Introdução</w:t>
      </w:r>
      <w:bookmarkEnd w:id="16"/>
    </w:p>
    <w:p w14:paraId="5A490D99" w14:textId="77777777" w:rsidR="00625B06" w:rsidRDefault="00625B06" w:rsidP="00625B06"/>
    <w:p w14:paraId="3F9B8451" w14:textId="77777777" w:rsidR="00625B06" w:rsidRDefault="00625B06" w:rsidP="00625B06">
      <w:pPr>
        <w:tabs>
          <w:tab w:val="left" w:pos="280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 Target One é uma plataforma desenvolvida pela MetaCase para otimizar e controlar os fluxos financeiros de empresas e grupos, garantindo eficiência, segurança e integração com sistemas existentes. Rececionados através do Canal Multibancário,</w:t>
      </w:r>
    </w:p>
    <w:p w14:paraId="4C2FFA2E" w14:textId="77777777" w:rsidR="00625B06" w:rsidRDefault="00625B06" w:rsidP="00625B06">
      <w:pPr>
        <w:tabs>
          <w:tab w:val="left" w:pos="2805"/>
        </w:tabs>
        <w:jc w:val="both"/>
        <w:rPr>
          <w:rFonts w:ascii="Arial" w:hAnsi="Arial" w:cs="Arial"/>
        </w:rPr>
      </w:pPr>
    </w:p>
    <w:p w14:paraId="679D9FFC" w14:textId="77777777" w:rsidR="00625B06" w:rsidRDefault="00625B06" w:rsidP="00625B06">
      <w:pPr>
        <w:numPr>
          <w:ilvl w:val="0"/>
          <w:numId w:val="2"/>
        </w:numPr>
        <w:tabs>
          <w:tab w:val="left" w:pos="280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Principais vantagens:</w:t>
      </w:r>
    </w:p>
    <w:p w14:paraId="250F6841" w14:textId="77777777" w:rsidR="00625B06" w:rsidRDefault="00625B06" w:rsidP="00625B06">
      <w:pPr>
        <w:tabs>
          <w:tab w:val="left" w:pos="2805"/>
        </w:tabs>
        <w:ind w:left="720"/>
        <w:jc w:val="both"/>
        <w:rPr>
          <w:rFonts w:ascii="Arial" w:hAnsi="Arial" w:cs="Arial"/>
        </w:rPr>
      </w:pPr>
    </w:p>
    <w:p w14:paraId="5B1F5A0E" w14:textId="77777777" w:rsidR="00625B06" w:rsidRDefault="00625B06" w:rsidP="00625B06">
      <w:pPr>
        <w:numPr>
          <w:ilvl w:val="0"/>
          <w:numId w:val="3"/>
        </w:numPr>
        <w:tabs>
          <w:tab w:val="left" w:pos="280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Decisão informada</w:t>
      </w:r>
      <w:r>
        <w:rPr>
          <w:rFonts w:ascii="Arial" w:hAnsi="Arial" w:cs="Arial"/>
        </w:rPr>
        <w:t xml:space="preserve"> com acesso a dados fiáveis em tempo real</w:t>
      </w:r>
    </w:p>
    <w:p w14:paraId="5CCEC01F" w14:textId="77777777" w:rsidR="00625B06" w:rsidRDefault="00625B06" w:rsidP="00625B06">
      <w:pPr>
        <w:numPr>
          <w:ilvl w:val="0"/>
          <w:numId w:val="3"/>
        </w:numPr>
        <w:tabs>
          <w:tab w:val="left" w:pos="280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Integração global</w:t>
      </w:r>
      <w:r>
        <w:rPr>
          <w:rFonts w:ascii="Arial" w:hAnsi="Arial" w:cs="Arial"/>
        </w:rPr>
        <w:t xml:space="preserve"> com ERPs, sistemas internos e instituições financeiras</w:t>
      </w:r>
    </w:p>
    <w:p w14:paraId="02AD5AD4" w14:textId="77777777" w:rsidR="00625B06" w:rsidRDefault="00625B06" w:rsidP="00625B06">
      <w:pPr>
        <w:numPr>
          <w:ilvl w:val="0"/>
          <w:numId w:val="3"/>
        </w:numPr>
        <w:tabs>
          <w:tab w:val="left" w:pos="280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Segurança e auditoria (SOX Compliance)</w:t>
      </w:r>
      <w:r>
        <w:rPr>
          <w:rFonts w:ascii="Arial" w:hAnsi="Arial" w:cs="Arial"/>
        </w:rPr>
        <w:t xml:space="preserve"> com histórico de alterações e controlo de acessos</w:t>
      </w:r>
    </w:p>
    <w:p w14:paraId="4F822A44" w14:textId="77777777" w:rsidR="00625B06" w:rsidRDefault="00625B06" w:rsidP="00625B06">
      <w:pPr>
        <w:numPr>
          <w:ilvl w:val="0"/>
          <w:numId w:val="3"/>
        </w:numPr>
        <w:tabs>
          <w:tab w:val="left" w:pos="280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Flexibilidade e escalabilidade</w:t>
      </w:r>
      <w:r>
        <w:rPr>
          <w:rFonts w:ascii="Arial" w:hAnsi="Arial" w:cs="Arial"/>
        </w:rPr>
        <w:t>, permitindo integrar novas funcionalidades conforme as necessidades do negócio</w:t>
      </w:r>
    </w:p>
    <w:p w14:paraId="4F9C55D6" w14:textId="77777777" w:rsidR="00625B06" w:rsidRDefault="00625B06" w:rsidP="00625B06">
      <w:pPr>
        <w:tabs>
          <w:tab w:val="left" w:pos="2805"/>
        </w:tabs>
        <w:jc w:val="both"/>
        <w:rPr>
          <w:rFonts w:ascii="Arial" w:hAnsi="Arial" w:cs="Arial"/>
        </w:rPr>
      </w:pPr>
    </w:p>
    <w:p w14:paraId="3B95C923" w14:textId="77777777" w:rsidR="00625B06" w:rsidRDefault="00625B06" w:rsidP="00625B06">
      <w:pPr>
        <w:spacing w:after="0"/>
        <w:rPr>
          <w:rFonts w:ascii="Arial" w:eastAsia="SimSun" w:hAnsi="Arial" w:cs="Arial"/>
          <w:color w:val="2E74B5"/>
          <w:sz w:val="40"/>
          <w:szCs w:val="40"/>
        </w:rPr>
        <w:sectPr w:rsidR="00625B06" w:rsidSect="00625B06">
          <w:pgSz w:w="12240" w:h="15840"/>
          <w:pgMar w:top="1440" w:right="1440" w:bottom="1440" w:left="1440" w:header="708" w:footer="708" w:gutter="0"/>
          <w:cols w:space="720"/>
        </w:sectPr>
      </w:pPr>
    </w:p>
    <w:p w14:paraId="7C5207BF" w14:textId="0E65C2C7" w:rsidR="00625B06" w:rsidRDefault="00625B06" w:rsidP="00625B06">
      <w:pPr>
        <w:pStyle w:val="Ttulo1"/>
        <w:rPr>
          <w:rFonts w:ascii="Arial" w:hAnsi="Arial" w:cs="Arial"/>
        </w:rPr>
      </w:pPr>
    </w:p>
    <w:p w14:paraId="720027E4" w14:textId="007EB103" w:rsidR="00625B06" w:rsidRDefault="00625B06" w:rsidP="00625B06">
      <w:pPr>
        <w:pStyle w:val="Ttulo1"/>
        <w:rPr>
          <w:rFonts w:ascii="Arial" w:hAnsi="Arial" w:cs="Arial"/>
        </w:rPr>
      </w:pPr>
    </w:p>
    <w:p w14:paraId="0B073943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2F2C7451" w14:textId="77777777" w:rsidR="00625B06" w:rsidRDefault="00625B06" w:rsidP="00625B06"/>
    <w:p w14:paraId="57770B03" w14:textId="77777777" w:rsidR="00625B06" w:rsidRDefault="00625B06" w:rsidP="00625B06"/>
    <w:p w14:paraId="0CEE45CA" w14:textId="4D904AF8" w:rsidR="00625B06" w:rsidRDefault="00625B06" w:rsidP="00625B06"/>
    <w:p w14:paraId="2BF805BD" w14:textId="77777777" w:rsidR="00625B06" w:rsidRDefault="00625B06" w:rsidP="00625B06"/>
    <w:p w14:paraId="6500F5B4" w14:textId="77777777" w:rsidR="00625B06" w:rsidRDefault="00625B06" w:rsidP="00625B06"/>
    <w:p w14:paraId="70DEF69E" w14:textId="4FA559E2" w:rsidR="00625B06" w:rsidRDefault="00625B06" w:rsidP="00625B06">
      <w:pPr>
        <w:pStyle w:val="Ttulo1"/>
        <w:rPr>
          <w:rFonts w:ascii="Arial" w:hAnsi="Arial" w:cs="Arial"/>
        </w:rPr>
      </w:pPr>
      <w:bookmarkStart w:id="17" w:name="_Toc224287052"/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7ACF29B" wp14:editId="75D87658">
                <wp:simplePos x="0" y="0"/>
                <wp:positionH relativeFrom="column">
                  <wp:posOffset>894715</wp:posOffset>
                </wp:positionH>
                <wp:positionV relativeFrom="paragraph">
                  <wp:posOffset>328295</wp:posOffset>
                </wp:positionV>
                <wp:extent cx="5905500" cy="965200"/>
                <wp:effectExtent l="0" t="0" r="0" b="6350"/>
                <wp:wrapNone/>
                <wp:docPr id="350554608" name="Agrupa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965200"/>
                          <a:chOff x="2940" y="6240"/>
                          <a:chExt cx="9300" cy="1520"/>
                        </a:xfrm>
                      </wpg:grpSpPr>
                      <pic:pic xmlns:pic="http://schemas.openxmlformats.org/drawingml/2006/picture">
                        <pic:nvPicPr>
                          <pic:cNvPr id="1554956147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0" y="6240"/>
                            <a:ext cx="9300" cy="15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01704976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6384"/>
                            <a:ext cx="3741" cy="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38B49E" w14:textId="77777777" w:rsidR="00625B06" w:rsidRDefault="00625B06" w:rsidP="00625B06">
                              <w:pP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  <w:t>Painel de Controlo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ACF29B" id="Agrupar 44" o:spid="_x0000_s1029" style="position:absolute;margin-left:70.45pt;margin-top:25.85pt;width:465pt;height:76pt;z-index:251662336" coordorigin="2940,6240" coordsize="9300,1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">
                <v:shape id="Picture 8" o:spid="_x0000_s1030" type="#_x0000_t75" style="position:absolute;left:2940;top:6240;width:9300;height:1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">
                  <v:imagedata r:id="rId9" o:title=""/>
                </v:shape>
                <v:shape id="Caixa de Texto 2" o:spid="_x0000_s1031" type="#_x0000_t202" style="position:absolute;left:6633;top:6384;width:3741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" filled="f" stroked="f">
                  <v:textbox style="mso-fit-shape-to-text:t">
                    <w:txbxContent>
                      <w:p w14:paraId="6938B49E" w14:textId="77777777" w:rsidR="00625B06" w:rsidRDefault="00625B06" w:rsidP="00625B06">
                        <w:pPr>
                          <w:rPr>
                            <w:color w:val="FFFFFF"/>
                            <w:sz w:val="40"/>
                            <w:szCs w:val="40"/>
                          </w:rPr>
                        </w:pPr>
                        <w:r>
                          <w:rPr>
                            <w:color w:val="FFFFFF"/>
                            <w:sz w:val="40"/>
                            <w:szCs w:val="40"/>
                          </w:rPr>
                          <w:t>Painel de Controlo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18" w:name="_Toc224256342"/>
      <w:bookmarkStart w:id="19" w:name="_Toc224256912"/>
      <w:bookmarkStart w:id="20" w:name="_Toc224257260"/>
      <w:bookmarkStart w:id="21" w:name="_Toc224258214"/>
      <w:bookmarkEnd w:id="17"/>
      <w:bookmarkEnd w:id="18"/>
      <w:bookmarkEnd w:id="19"/>
      <w:bookmarkEnd w:id="20"/>
      <w:bookmarkEnd w:id="21"/>
    </w:p>
    <w:p w14:paraId="34A811BF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2EBD9A17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3ACD25B2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6B2BE020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0D4209E3" w14:textId="77777777" w:rsidR="00625B06" w:rsidRDefault="00625B06" w:rsidP="00625B06">
      <w:pPr>
        <w:spacing w:after="0"/>
        <w:rPr>
          <w:rFonts w:ascii="Arial" w:eastAsia="SimSun" w:hAnsi="Arial" w:cs="Arial"/>
          <w:color w:val="2E74B5"/>
          <w:sz w:val="40"/>
          <w:szCs w:val="40"/>
        </w:rPr>
        <w:sectPr w:rsidR="00625B06" w:rsidSect="00625B06">
          <w:pgSz w:w="12240" w:h="15840"/>
          <w:pgMar w:top="1440" w:right="1440" w:bottom="1440" w:left="1440" w:header="708" w:footer="708" w:gutter="0"/>
          <w:cols w:space="720"/>
        </w:sectPr>
      </w:pPr>
    </w:p>
    <w:p w14:paraId="3982106C" w14:textId="77777777" w:rsidR="00625B06" w:rsidRDefault="00625B06" w:rsidP="00625B06">
      <w:pPr>
        <w:pStyle w:val="Ttulo1"/>
        <w:numPr>
          <w:ilvl w:val="0"/>
          <w:numId w:val="1"/>
        </w:numPr>
        <w:spacing w:line="276" w:lineRule="auto"/>
        <w:rPr>
          <w:rFonts w:ascii="Calibri Light" w:hAnsi="Calibri Light" w:cs="Times New Roman"/>
          <w:color w:val="FFC000"/>
        </w:rPr>
      </w:pPr>
      <w:bookmarkStart w:id="22" w:name="_Toc224287053"/>
      <w:r>
        <w:rPr>
          <w:color w:val="FFC000"/>
        </w:rPr>
        <w:lastRenderedPageBreak/>
        <w:t>Painel de Controlo</w:t>
      </w:r>
      <w:bookmarkEnd w:id="22"/>
    </w:p>
    <w:p w14:paraId="4DBCD999" w14:textId="77777777" w:rsidR="00625B06" w:rsidRDefault="00625B06" w:rsidP="00625B06"/>
    <w:p w14:paraId="60F49EAB" w14:textId="77777777" w:rsidR="00625B06" w:rsidRP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 w:rsidRPr="00625B06">
        <w:rPr>
          <w:rFonts w:ascii="Arial" w:hAnsi="Arial" w:cs="Arial"/>
        </w:rPr>
        <w:t xml:space="preserve">O </w:t>
      </w:r>
      <w:r w:rsidRPr="00625B06">
        <w:rPr>
          <w:rStyle w:val="Forte"/>
          <w:rFonts w:ascii="Arial" w:hAnsi="Arial" w:cs="Arial"/>
          <w:b w:val="0"/>
          <w:bCs w:val="0"/>
        </w:rPr>
        <w:t>Painel de Controlo</w:t>
      </w:r>
      <w:r w:rsidRPr="00625B06">
        <w:rPr>
          <w:rFonts w:ascii="Arial" w:hAnsi="Arial" w:cs="Arial"/>
        </w:rPr>
        <w:t xml:space="preserve"> é a componente que permite o acesso a todas as funcionalidades da plataforma, sendo igualmente responsável pela definição de </w:t>
      </w:r>
      <w:r w:rsidRPr="00625B06">
        <w:rPr>
          <w:rStyle w:val="Forte"/>
          <w:rFonts w:ascii="Arial" w:hAnsi="Arial" w:cs="Arial"/>
          <w:b w:val="0"/>
          <w:bCs w:val="0"/>
        </w:rPr>
        <w:t>seguranças e permissões de acesso</w:t>
      </w:r>
      <w:r w:rsidRPr="00625B06">
        <w:rPr>
          <w:rFonts w:ascii="Arial" w:hAnsi="Arial" w:cs="Arial"/>
        </w:rPr>
        <w:t xml:space="preserve">. A partir desta componente é possível realizar a </w:t>
      </w:r>
      <w:r w:rsidRPr="00625B06">
        <w:rPr>
          <w:rStyle w:val="Forte"/>
          <w:rFonts w:ascii="Arial" w:hAnsi="Arial" w:cs="Arial"/>
          <w:b w:val="0"/>
          <w:bCs w:val="0"/>
        </w:rPr>
        <w:t>gestão de utilizadores e dos respetivos perfis de acesso</w:t>
      </w:r>
      <w:r w:rsidRPr="00625B06">
        <w:rPr>
          <w:rFonts w:ascii="Arial" w:hAnsi="Arial" w:cs="Arial"/>
        </w:rPr>
        <w:t>, garantindo que cada utilizador dispõe apenas das permissões necessárias para desempenhar as suas funções.</w:t>
      </w:r>
    </w:p>
    <w:p w14:paraId="2377E907" w14:textId="77777777" w:rsidR="00625B06" w:rsidRP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 w:rsidRPr="00625B06">
        <w:rPr>
          <w:rFonts w:ascii="Arial" w:hAnsi="Arial" w:cs="Arial"/>
        </w:rPr>
        <w:t xml:space="preserve">No que diz respeito às </w:t>
      </w:r>
      <w:r w:rsidRPr="00625B06">
        <w:rPr>
          <w:rStyle w:val="Forte"/>
          <w:rFonts w:ascii="Arial" w:hAnsi="Arial" w:cs="Arial"/>
          <w:b w:val="0"/>
          <w:bCs w:val="0"/>
        </w:rPr>
        <w:t>configurações diretas</w:t>
      </w:r>
      <w:r w:rsidRPr="00625B06">
        <w:rPr>
          <w:rFonts w:ascii="Arial" w:hAnsi="Arial" w:cs="Arial"/>
        </w:rPr>
        <w:t xml:space="preserve">, o Painel de Controlo permite a criação e manutenção de </w:t>
      </w:r>
      <w:r w:rsidRPr="00625B06">
        <w:rPr>
          <w:rStyle w:val="Forte"/>
          <w:rFonts w:ascii="Arial" w:hAnsi="Arial" w:cs="Arial"/>
          <w:b w:val="0"/>
          <w:bCs w:val="0"/>
        </w:rPr>
        <w:t>utilizadores</w:t>
      </w:r>
      <w:r w:rsidRPr="00625B06">
        <w:rPr>
          <w:rFonts w:ascii="Arial" w:hAnsi="Arial" w:cs="Arial"/>
        </w:rPr>
        <w:t xml:space="preserve"> e a definição de </w:t>
      </w:r>
      <w:r w:rsidRPr="00625B06">
        <w:rPr>
          <w:rStyle w:val="Forte"/>
          <w:rFonts w:ascii="Arial" w:hAnsi="Arial" w:cs="Arial"/>
          <w:b w:val="0"/>
          <w:bCs w:val="0"/>
        </w:rPr>
        <w:t>perfis de acesso</w:t>
      </w:r>
      <w:r w:rsidRPr="00625B06">
        <w:rPr>
          <w:rFonts w:ascii="Arial" w:hAnsi="Arial" w:cs="Arial"/>
        </w:rPr>
        <w:t xml:space="preserve">, possibilitando a organização e gestão das permissões dentro da plataforma. Entre as </w:t>
      </w:r>
      <w:r w:rsidRPr="00625B06">
        <w:rPr>
          <w:rStyle w:val="Forte"/>
          <w:rFonts w:ascii="Arial" w:hAnsi="Arial" w:cs="Arial"/>
          <w:b w:val="0"/>
          <w:bCs w:val="0"/>
        </w:rPr>
        <w:t>ações chave</w:t>
      </w:r>
      <w:r w:rsidRPr="00625B06">
        <w:rPr>
          <w:rFonts w:ascii="Arial" w:hAnsi="Arial" w:cs="Arial"/>
        </w:rPr>
        <w:t xml:space="preserve">, destaca-se a </w:t>
      </w:r>
      <w:r w:rsidRPr="00625B06">
        <w:rPr>
          <w:rStyle w:val="Forte"/>
          <w:rFonts w:ascii="Arial" w:hAnsi="Arial" w:cs="Arial"/>
          <w:b w:val="0"/>
          <w:bCs w:val="0"/>
        </w:rPr>
        <w:t>definição e gestão de perfis de utilizadores</w:t>
      </w:r>
      <w:r w:rsidRPr="00625B06">
        <w:rPr>
          <w:rFonts w:ascii="Arial" w:hAnsi="Arial" w:cs="Arial"/>
        </w:rPr>
        <w:t>, permitindo adaptar os níveis de acesso às necessidades específicas da organização.</w:t>
      </w:r>
    </w:p>
    <w:p w14:paraId="4A338264" w14:textId="77777777" w:rsidR="00625B06" w:rsidRP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 w:rsidRPr="00625B06">
        <w:rPr>
          <w:rFonts w:ascii="Arial" w:hAnsi="Arial" w:cs="Arial"/>
        </w:rPr>
        <w:t xml:space="preserve">Relativamente aos </w:t>
      </w:r>
      <w:r w:rsidRPr="00625B06">
        <w:rPr>
          <w:rStyle w:val="Forte"/>
          <w:rFonts w:ascii="Arial" w:hAnsi="Arial" w:cs="Arial"/>
          <w:b w:val="0"/>
          <w:bCs w:val="0"/>
        </w:rPr>
        <w:t>outputs</w:t>
      </w:r>
      <w:r w:rsidRPr="00625B06">
        <w:rPr>
          <w:rFonts w:ascii="Arial" w:hAnsi="Arial" w:cs="Arial"/>
        </w:rPr>
        <w:t xml:space="preserve">, esta componente disponibiliza o </w:t>
      </w:r>
      <w:r w:rsidRPr="00625B06">
        <w:rPr>
          <w:rStyle w:val="Forte"/>
          <w:rFonts w:ascii="Arial" w:hAnsi="Arial" w:cs="Arial"/>
          <w:b w:val="0"/>
          <w:bCs w:val="0"/>
        </w:rPr>
        <w:t>registo de atividades da plataforma</w:t>
      </w:r>
      <w:r w:rsidRPr="00625B06">
        <w:rPr>
          <w:rFonts w:ascii="Arial" w:hAnsi="Arial" w:cs="Arial"/>
        </w:rPr>
        <w:t xml:space="preserve">, funcionalidade que também se encontra disponível nas restantes componentes, bem como a </w:t>
      </w:r>
      <w:r w:rsidRPr="00625B06">
        <w:rPr>
          <w:rStyle w:val="Forte"/>
          <w:rFonts w:ascii="Arial" w:hAnsi="Arial" w:cs="Arial"/>
          <w:b w:val="0"/>
          <w:bCs w:val="0"/>
        </w:rPr>
        <w:t>listagem de utilizadores</w:t>
      </w:r>
      <w:r w:rsidRPr="00625B06">
        <w:rPr>
          <w:rFonts w:ascii="Arial" w:hAnsi="Arial" w:cs="Arial"/>
        </w:rPr>
        <w:t xml:space="preserve"> e a visualização dos </w:t>
      </w:r>
      <w:r w:rsidRPr="00625B06">
        <w:rPr>
          <w:rStyle w:val="Forte"/>
          <w:rFonts w:ascii="Arial" w:hAnsi="Arial" w:cs="Arial"/>
          <w:b w:val="0"/>
          <w:bCs w:val="0"/>
        </w:rPr>
        <w:t>perfis associados a cada utilizador</w:t>
      </w:r>
      <w:r w:rsidRPr="00625B06">
        <w:rPr>
          <w:rFonts w:ascii="Arial" w:hAnsi="Arial" w:cs="Arial"/>
          <w:b/>
          <w:bCs/>
        </w:rPr>
        <w:t>.</w:t>
      </w:r>
    </w:p>
    <w:p w14:paraId="5D50B3F0" w14:textId="630204FC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 w:rsidRPr="00625B06">
        <w:rPr>
          <w:rFonts w:ascii="Arial" w:hAnsi="Arial" w:cs="Arial"/>
        </w:rPr>
        <w:t xml:space="preserve">O Painel de Controlo encontra-se ainda </w:t>
      </w:r>
      <w:r w:rsidRPr="00625B06">
        <w:rPr>
          <w:rStyle w:val="Forte"/>
          <w:rFonts w:ascii="Arial" w:hAnsi="Arial" w:cs="Arial"/>
          <w:b w:val="0"/>
          <w:bCs w:val="0"/>
        </w:rPr>
        <w:t>interligado com as restantes componentes da plataforma</w:t>
      </w:r>
      <w:r w:rsidRPr="00625B06">
        <w:rPr>
          <w:rFonts w:ascii="Arial" w:hAnsi="Arial" w:cs="Arial"/>
        </w:rPr>
        <w:t xml:space="preserve">, permitindo o acesso direto às mesmas, nomeadamente </w:t>
      </w:r>
      <w:r w:rsidRPr="00625B06">
        <w:rPr>
          <w:rStyle w:val="Forte"/>
          <w:rFonts w:ascii="Arial" w:hAnsi="Arial" w:cs="Arial"/>
          <w:b w:val="0"/>
          <w:bCs w:val="0"/>
        </w:rPr>
        <w:t>T Extratos, T</w:t>
      </w:r>
      <w:r w:rsidRPr="00625B06">
        <w:rPr>
          <w:rStyle w:val="Forte"/>
          <w:rFonts w:ascii="Arial" w:hAnsi="Arial" w:cs="Arial"/>
        </w:rPr>
        <w:t xml:space="preserve"> </w:t>
      </w:r>
      <w:r w:rsidRPr="00625B06">
        <w:rPr>
          <w:rStyle w:val="Forte"/>
          <w:rFonts w:ascii="Arial" w:hAnsi="Arial" w:cs="Arial"/>
          <w:b w:val="0"/>
          <w:bCs w:val="0"/>
        </w:rPr>
        <w:t>Reconciliações, T Contabilização, T Tesouraria, T Pagamentos, T Cobranças &amp; Recebimentos, T Caixas, T Operações Financeiras e T Orçamento</w:t>
      </w:r>
      <w:r w:rsidRPr="00625B06">
        <w:rPr>
          <w:rFonts w:ascii="Arial" w:hAnsi="Arial" w:cs="Arial"/>
        </w:rPr>
        <w:t>, garantindo assim uma navegação integrada e centralizada por todo o ecossistema da plataforma</w:t>
      </w:r>
      <w:r>
        <w:rPr>
          <w:rFonts w:ascii="Arial" w:hAnsi="Arial" w:cs="Arial"/>
        </w:rPr>
        <w:t>.</w:t>
      </w:r>
      <w:r>
        <w:rPr>
          <w:rFonts w:ascii="Arial" w:eastAsia="SimSun" w:hAnsi="Arial" w:cs="Arial"/>
          <w:color w:val="2E74B5"/>
          <w:sz w:val="40"/>
          <w:szCs w:val="40"/>
        </w:rPr>
        <w:br w:type="page"/>
      </w:r>
    </w:p>
    <w:p w14:paraId="6F213144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676BFA28" w14:textId="77777777" w:rsidR="00625B06" w:rsidRDefault="00625B06" w:rsidP="00625B06"/>
    <w:p w14:paraId="3468C57F" w14:textId="77777777" w:rsidR="00625B06" w:rsidRDefault="00625B06" w:rsidP="00625B06"/>
    <w:p w14:paraId="326D615E" w14:textId="77777777" w:rsidR="00625B06" w:rsidRDefault="00625B06" w:rsidP="00625B06"/>
    <w:p w14:paraId="293D30E3" w14:textId="77777777" w:rsidR="00625B06" w:rsidRDefault="00625B06" w:rsidP="00625B06"/>
    <w:p w14:paraId="2B8930DC" w14:textId="77777777" w:rsidR="00625B06" w:rsidRDefault="00625B06" w:rsidP="00625B06"/>
    <w:p w14:paraId="49242AD5" w14:textId="77777777" w:rsidR="00625B06" w:rsidRDefault="00625B06" w:rsidP="00625B06"/>
    <w:p w14:paraId="0B8C0F17" w14:textId="77777777" w:rsidR="00625B06" w:rsidRDefault="00625B06" w:rsidP="00625B06"/>
    <w:p w14:paraId="172B9370" w14:textId="77777777" w:rsidR="00625B06" w:rsidRDefault="00625B06" w:rsidP="00625B06"/>
    <w:p w14:paraId="7DC3FE5C" w14:textId="77777777" w:rsidR="00625B06" w:rsidRDefault="00625B06" w:rsidP="00625B06"/>
    <w:p w14:paraId="719A0633" w14:textId="3DF34DEB" w:rsidR="00625B06" w:rsidRDefault="00625B06" w:rsidP="00625B06">
      <w:pPr>
        <w:pStyle w:val="Ttulo1"/>
        <w:rPr>
          <w:rFonts w:ascii="Arial" w:hAnsi="Arial" w:cs="Arial"/>
        </w:rPr>
      </w:pPr>
      <w:bookmarkStart w:id="23" w:name="_Toc224287054"/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0E3D349" wp14:editId="7A2B9AA4">
                <wp:simplePos x="0" y="0"/>
                <wp:positionH relativeFrom="column">
                  <wp:posOffset>894715</wp:posOffset>
                </wp:positionH>
                <wp:positionV relativeFrom="paragraph">
                  <wp:posOffset>328295</wp:posOffset>
                </wp:positionV>
                <wp:extent cx="5905500" cy="965200"/>
                <wp:effectExtent l="0" t="0" r="0" b="6350"/>
                <wp:wrapNone/>
                <wp:docPr id="1128045582" name="Agrupa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965200"/>
                          <a:chOff x="2940" y="6240"/>
                          <a:chExt cx="9300" cy="1520"/>
                        </a:xfrm>
                      </wpg:grpSpPr>
                      <pic:pic xmlns:pic="http://schemas.openxmlformats.org/drawingml/2006/picture">
                        <pic:nvPicPr>
                          <pic:cNvPr id="227743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0" y="6240"/>
                            <a:ext cx="9300" cy="15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1291151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6384"/>
                            <a:ext cx="3741" cy="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7608C2" w14:textId="77777777" w:rsidR="00625B06" w:rsidRDefault="00625B06" w:rsidP="00625B06">
                              <w:pP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  <w:t>Parâmetros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E3D349" id="Agrupar 43" o:spid="_x0000_s1032" style="position:absolute;margin-left:70.45pt;margin-top:25.85pt;width:465pt;height:76pt;z-index:251663360" coordorigin="2940,6240" coordsize="9300,1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">
                <v:shape id="Picture 8" o:spid="_x0000_s1033" type="#_x0000_t75" style="position:absolute;left:2940;top:6240;width:9300;height:1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">
                  <v:imagedata r:id="rId9" o:title=""/>
                </v:shape>
                <v:shape id="Caixa de Texto 2" o:spid="_x0000_s1034" type="#_x0000_t202" style="position:absolute;left:6633;top:6384;width:3741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" filled="f" stroked="f">
                  <v:textbox style="mso-fit-shape-to-text:t">
                    <w:txbxContent>
                      <w:p w14:paraId="3F7608C2" w14:textId="77777777" w:rsidR="00625B06" w:rsidRDefault="00625B06" w:rsidP="00625B06">
                        <w:pPr>
                          <w:rPr>
                            <w:color w:val="FFFFFF"/>
                            <w:sz w:val="40"/>
                            <w:szCs w:val="40"/>
                          </w:rPr>
                        </w:pPr>
                        <w:r>
                          <w:rPr>
                            <w:color w:val="FFFFFF"/>
                            <w:sz w:val="40"/>
                            <w:szCs w:val="40"/>
                          </w:rPr>
                          <w:t>Parâmetros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24" w:name="_Toc224256914"/>
      <w:bookmarkStart w:id="25" w:name="_Toc224257262"/>
      <w:bookmarkStart w:id="26" w:name="_Toc224258216"/>
      <w:bookmarkEnd w:id="23"/>
      <w:bookmarkEnd w:id="24"/>
      <w:bookmarkEnd w:id="25"/>
      <w:bookmarkEnd w:id="26"/>
    </w:p>
    <w:p w14:paraId="3CECCC19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635EBD29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448BC52E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41185625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5DAD9A83" w14:textId="77777777" w:rsidR="00625B06" w:rsidRDefault="00625B06" w:rsidP="00625B06">
      <w:pPr>
        <w:spacing w:after="0"/>
        <w:rPr>
          <w:rFonts w:ascii="Arial" w:eastAsia="SimSun" w:hAnsi="Arial" w:cs="Arial"/>
          <w:color w:val="2E74B5"/>
          <w:sz w:val="40"/>
          <w:szCs w:val="40"/>
        </w:rPr>
        <w:sectPr w:rsidR="00625B06" w:rsidSect="00625B06">
          <w:pgSz w:w="12240" w:h="15840"/>
          <w:pgMar w:top="1440" w:right="1440" w:bottom="1440" w:left="1440" w:header="708" w:footer="708" w:gutter="0"/>
          <w:cols w:space="720"/>
        </w:sectPr>
      </w:pPr>
    </w:p>
    <w:p w14:paraId="680D81F5" w14:textId="77777777" w:rsidR="00625B06" w:rsidRDefault="00625B06" w:rsidP="00625B06">
      <w:pPr>
        <w:pStyle w:val="Ttulo1"/>
        <w:numPr>
          <w:ilvl w:val="0"/>
          <w:numId w:val="1"/>
        </w:numPr>
        <w:spacing w:line="276" w:lineRule="auto"/>
        <w:rPr>
          <w:rFonts w:ascii="Calibri Light" w:hAnsi="Calibri Light" w:cs="Times New Roman"/>
          <w:color w:val="FFC000"/>
        </w:rPr>
      </w:pPr>
      <w:bookmarkStart w:id="27" w:name="_Toc224287055"/>
      <w:r>
        <w:rPr>
          <w:color w:val="FFC000"/>
        </w:rPr>
        <w:lastRenderedPageBreak/>
        <w:t>Parâmetros</w:t>
      </w:r>
      <w:bookmarkEnd w:id="27"/>
    </w:p>
    <w:p w14:paraId="693F8332" w14:textId="77777777" w:rsidR="00625B06" w:rsidRDefault="00625B06" w:rsidP="00625B06"/>
    <w:p w14:paraId="44990448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componente T Parâmetros tem como principal funcionalidade a gestão de cadastro transversal, servindo de base para a configuração de diversos elementos estruturais utilizados pelas restantes componentes da plataforma. Esta componente não possui configurações com origem noutras componentes nem recebe inputs diretos de outras áreas do sistema.</w:t>
      </w:r>
    </w:p>
    <w:p w14:paraId="3D46264F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 âmbito das configurações diretas, permite a definição e manutenção de diversos elementos essenciais ao funcionamento da plataforma, nomeadamente entidades (empresas, bancos e contrapartes), contas bancárias e contas contabilísticas. Permite ainda configurar códigos de tesouraria, tanto de fluxos como orçamentais (Tesouraria, Orçamento e TOF), sendo que o código de fluxo permite identificar o meio de pagamento ou recebimento e o código orçamental permite identificar a natureza de cada operação. Inclui igualmente a gestão de códigos de operação, utilizados para reconhecer os movimentos que chegam à plataforma para efeitos de reconciliação bancária, bem como a configuração de países, feriados, impostos, taxas de juro, câmbio e cartas.</w:t>
      </w:r>
    </w:p>
    <w:p w14:paraId="47386A9B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Entre as ações chave desta componente destaca-se a configuração e manutenção do cadastro, garantindo que todos os parâmetros necessários ao funcionamento da plataforma estão devidamente definidos e atualizados. Como outputs, a componente disponibiliza funcionalidades de consulta de taxas de juro e de câmbio.</w:t>
      </w:r>
    </w:p>
    <w:p w14:paraId="7C67C24E" w14:textId="5459C7C4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componente T Parâmetros encontra-se interligada com várias outras áreas da plataforma, nomeadamente T Extratos, T Reconciliações, T Contabilização, T Tesouraria, T Pagamentos, T Cobranças &amp; Recebimentos, T Caixas, T Operações Financeiras e T Orçamento, funcionando como um elemento estruturante que suporta o funcionamento global do ecossistema Target One.</w:t>
      </w:r>
      <w:r>
        <w:rPr>
          <w:rFonts w:ascii="Arial" w:eastAsia="SimSun" w:hAnsi="Arial" w:cs="Arial"/>
          <w:color w:val="2E74B5"/>
          <w:sz w:val="40"/>
          <w:szCs w:val="40"/>
        </w:rPr>
        <w:br w:type="page"/>
      </w:r>
    </w:p>
    <w:p w14:paraId="13519C9F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3CF24140" w14:textId="77777777" w:rsidR="00625B06" w:rsidRDefault="00625B06" w:rsidP="00625B06"/>
    <w:p w14:paraId="34BE04A6" w14:textId="77777777" w:rsidR="00625B06" w:rsidRDefault="00625B06" w:rsidP="00625B06"/>
    <w:p w14:paraId="78C52A52" w14:textId="77777777" w:rsidR="00625B06" w:rsidRDefault="00625B06" w:rsidP="00625B06"/>
    <w:p w14:paraId="3EF579B6" w14:textId="77777777" w:rsidR="00625B06" w:rsidRDefault="00625B06" w:rsidP="00625B06"/>
    <w:p w14:paraId="6A4B0093" w14:textId="77777777" w:rsidR="00625B06" w:rsidRDefault="00625B06" w:rsidP="00625B06"/>
    <w:p w14:paraId="5A61EFDA" w14:textId="77777777" w:rsidR="00625B06" w:rsidRDefault="00625B06" w:rsidP="00625B06"/>
    <w:p w14:paraId="7A3B5FF9" w14:textId="77777777" w:rsidR="00625B06" w:rsidRDefault="00625B06" w:rsidP="00625B06"/>
    <w:p w14:paraId="52DDD53B" w14:textId="77777777" w:rsidR="00625B06" w:rsidRDefault="00625B06" w:rsidP="00625B06"/>
    <w:p w14:paraId="234A295A" w14:textId="77777777" w:rsidR="00625B06" w:rsidRDefault="00625B06" w:rsidP="00625B06"/>
    <w:p w14:paraId="5FAE1D69" w14:textId="5C983F3F" w:rsidR="00625B06" w:rsidRDefault="00625B06" w:rsidP="00625B06">
      <w:pPr>
        <w:pStyle w:val="Ttulo1"/>
        <w:rPr>
          <w:rFonts w:ascii="Arial" w:hAnsi="Arial" w:cs="Arial"/>
        </w:rPr>
      </w:pPr>
      <w:bookmarkStart w:id="28" w:name="_Toc224287056"/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F2D9374" wp14:editId="010A109A">
                <wp:simplePos x="0" y="0"/>
                <wp:positionH relativeFrom="column">
                  <wp:posOffset>894715</wp:posOffset>
                </wp:positionH>
                <wp:positionV relativeFrom="paragraph">
                  <wp:posOffset>328295</wp:posOffset>
                </wp:positionV>
                <wp:extent cx="5905500" cy="965200"/>
                <wp:effectExtent l="0" t="0" r="0" b="6350"/>
                <wp:wrapNone/>
                <wp:docPr id="2083855372" name="Agrupa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965200"/>
                          <a:chOff x="2940" y="6240"/>
                          <a:chExt cx="9300" cy="1520"/>
                        </a:xfrm>
                      </wpg:grpSpPr>
                      <pic:pic xmlns:pic="http://schemas.openxmlformats.org/drawingml/2006/picture">
                        <pic:nvPicPr>
                          <pic:cNvPr id="71611527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0" y="6240"/>
                            <a:ext cx="9300" cy="15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91015820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6384"/>
                            <a:ext cx="3741" cy="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3AE1E1" w14:textId="77777777" w:rsidR="00625B06" w:rsidRDefault="00625B06" w:rsidP="00625B06">
                              <w:pP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  <w:t>Extratos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2D9374" id="Agrupar 42" o:spid="_x0000_s1035" style="position:absolute;margin-left:70.45pt;margin-top:25.85pt;width:465pt;height:76pt;z-index:251664384" coordorigin="2940,6240" coordsize="9300,1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">
                <v:shape id="Picture 8" o:spid="_x0000_s1036" type="#_x0000_t75" style="position:absolute;left:2940;top:6240;width:9300;height:1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">
                  <v:imagedata r:id="rId9" o:title=""/>
                </v:shape>
                <v:shape id="Caixa de Texto 2" o:spid="_x0000_s1037" type="#_x0000_t202" style="position:absolute;left:6633;top:6384;width:3741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" filled="f" stroked="f">
                  <v:textbox style="mso-fit-shape-to-text:t">
                    <w:txbxContent>
                      <w:p w14:paraId="2E3AE1E1" w14:textId="77777777" w:rsidR="00625B06" w:rsidRDefault="00625B06" w:rsidP="00625B06">
                        <w:pPr>
                          <w:rPr>
                            <w:color w:val="FFFFFF"/>
                            <w:sz w:val="40"/>
                            <w:szCs w:val="40"/>
                          </w:rPr>
                        </w:pPr>
                        <w:r>
                          <w:rPr>
                            <w:color w:val="FFFFFF"/>
                            <w:sz w:val="40"/>
                            <w:szCs w:val="40"/>
                          </w:rPr>
                          <w:t>Extratos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29" w:name="_Toc224256916"/>
      <w:bookmarkStart w:id="30" w:name="_Toc224257264"/>
      <w:bookmarkStart w:id="31" w:name="_Toc224258218"/>
      <w:bookmarkEnd w:id="28"/>
      <w:bookmarkEnd w:id="29"/>
      <w:bookmarkEnd w:id="30"/>
      <w:bookmarkEnd w:id="31"/>
    </w:p>
    <w:p w14:paraId="35AB341D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03FB16C1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52A491E6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0E7E0FB5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152D3C7E" w14:textId="77777777" w:rsidR="00625B06" w:rsidRDefault="00625B06" w:rsidP="00625B06">
      <w:pPr>
        <w:spacing w:after="0"/>
        <w:rPr>
          <w:rFonts w:ascii="Arial" w:eastAsia="SimSun" w:hAnsi="Arial" w:cs="Arial"/>
          <w:color w:val="2E74B5"/>
          <w:sz w:val="40"/>
          <w:szCs w:val="40"/>
        </w:rPr>
        <w:sectPr w:rsidR="00625B06" w:rsidSect="00625B06">
          <w:pgSz w:w="12240" w:h="15840"/>
          <w:pgMar w:top="1440" w:right="1440" w:bottom="1440" w:left="1440" w:header="708" w:footer="708" w:gutter="0"/>
          <w:cols w:space="720"/>
        </w:sectPr>
      </w:pPr>
    </w:p>
    <w:p w14:paraId="037667EC" w14:textId="77777777" w:rsidR="00625B06" w:rsidRDefault="00625B06" w:rsidP="00625B06">
      <w:pPr>
        <w:pStyle w:val="Ttulo1"/>
        <w:numPr>
          <w:ilvl w:val="0"/>
          <w:numId w:val="1"/>
        </w:numPr>
        <w:spacing w:line="276" w:lineRule="auto"/>
        <w:rPr>
          <w:rFonts w:ascii="Calibri Light" w:hAnsi="Calibri Light" w:cs="Times New Roman"/>
          <w:color w:val="FFC000"/>
        </w:rPr>
      </w:pPr>
      <w:bookmarkStart w:id="32" w:name="_Toc224287057"/>
      <w:r>
        <w:rPr>
          <w:color w:val="FFC000"/>
        </w:rPr>
        <w:lastRenderedPageBreak/>
        <w:t>Extratos</w:t>
      </w:r>
      <w:bookmarkEnd w:id="32"/>
    </w:p>
    <w:p w14:paraId="707D7A69" w14:textId="77777777" w:rsidR="00625B06" w:rsidRDefault="00625B06" w:rsidP="00625B06"/>
    <w:p w14:paraId="18CDF865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componente T Extratos tem como principal objetivo a auditoria e gestão de toda a informação proveniente dos extratos bancários, garantindo a coerência, segurança e uniformização dos dados. Esta componente permite estandardizar a informação recebida das instituições financeiras e disponibilizar consultas por tempo indeterminado, assegurando um histórico completo dos movimentos bancários.</w:t>
      </w:r>
    </w:p>
    <w:p w14:paraId="30BF040C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 que diz respeito às configurações com origem noutras componentes, o T Extratos utiliza informação proveniente da componente T Parâmetros, nomeadamente entidades (empresas e bancos) e contas bancárias previamente definidas. Relativamente aos inputs de outras componentes, esta área recebe informação associada ao estado dos movimentos de extrato nos diferentes processos do sistema. Da componente T Reconciliações recebe o estado do movimento face ao processo de reconciliação (em aberto, reconciliado ou pré-reconciliado). Da componente T Contabilização recebe o estado do movimento relativamente ao processo de contabilização, podendo este estar contabilizado, classificado, estornado, não contabilizável ou associado a um novo fluxo. Já da componente T Tesouraria recebe o estado do movimento relativamente ao processo de reconciliação financeira, podendo indicar situações como reconciliação manual, reconciliação automática, reconciliação automática sem previsão, reconciliação manual sem previsão ou pendente.</w:t>
      </w:r>
    </w:p>
    <w:p w14:paraId="2B0B1388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Ao nível das configurações diretas na componente, é possível inicializar contas, definir alertas por conta, configurar códigos de extrato e tipos de extrato, bem como estabelecer critérios de classificação dos códigos de extrato. Entre as ações chave desta componente destacam-se a validação do estado de integração dos extratos bancários, o controlo da receção dos extratos de todas as contas, a configuração e manutenção dos critérios de classificação dos códigos de extrato e ainda a recolha de extratos manuais, quando necessário.</w:t>
      </w:r>
    </w:p>
    <w:p w14:paraId="62F913B5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Relativamente aos outputs, a componente disponibiliza diversas funcionalidades de consulta e análise, incluindo consulta de extratos bancários, consulta de movimentos, visualização de saldos bancários, controlo de contas e estatísticas, como movimentos por código de extrato e análise de saldos médios por data de operação e por data-valor</w:t>
      </w:r>
    </w:p>
    <w:p w14:paraId="305DB48D" w14:textId="5D831C0B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Por fim, a componente T Extratos encontra-se interligada com várias outras áreas da plataforma, nomeadamente T Parâmetros, T Reconciliações, T Contabilização, T Tesouraria, T Cobranças &amp; Recebimentos e T Operações Financeiras, assegurando a circulação e integração da informação ao longo de todo o ecossistema da plataforma.</w:t>
      </w:r>
      <w:r>
        <w:rPr>
          <w:rFonts w:ascii="Arial" w:eastAsia="SimSun" w:hAnsi="Arial" w:cs="Arial"/>
          <w:color w:val="2E74B5"/>
          <w:sz w:val="40"/>
          <w:szCs w:val="40"/>
        </w:rPr>
        <w:br w:type="page"/>
      </w:r>
    </w:p>
    <w:p w14:paraId="09D7C3AA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357A194A" w14:textId="77777777" w:rsidR="00625B06" w:rsidRDefault="00625B06" w:rsidP="00625B06"/>
    <w:p w14:paraId="2828FF21" w14:textId="77777777" w:rsidR="00625B06" w:rsidRDefault="00625B06" w:rsidP="00625B06"/>
    <w:p w14:paraId="47D06742" w14:textId="77777777" w:rsidR="00625B06" w:rsidRDefault="00625B06" w:rsidP="00625B06"/>
    <w:p w14:paraId="211639C0" w14:textId="77777777" w:rsidR="00625B06" w:rsidRDefault="00625B06" w:rsidP="00625B06"/>
    <w:p w14:paraId="6CB24E5E" w14:textId="77777777" w:rsidR="00625B06" w:rsidRDefault="00625B06" w:rsidP="00625B06"/>
    <w:p w14:paraId="0F756144" w14:textId="77777777" w:rsidR="00625B06" w:rsidRDefault="00625B06" w:rsidP="00625B06"/>
    <w:p w14:paraId="25211D96" w14:textId="77777777" w:rsidR="00625B06" w:rsidRDefault="00625B06" w:rsidP="00625B06"/>
    <w:p w14:paraId="0278B998" w14:textId="77777777" w:rsidR="00625B06" w:rsidRDefault="00625B06" w:rsidP="00625B06"/>
    <w:p w14:paraId="6C74B53D" w14:textId="77777777" w:rsidR="00625B06" w:rsidRDefault="00625B06" w:rsidP="00625B06"/>
    <w:p w14:paraId="708340F2" w14:textId="309380E2" w:rsidR="00625B06" w:rsidRDefault="00625B06" w:rsidP="00625B06">
      <w:pPr>
        <w:pStyle w:val="Ttulo1"/>
        <w:rPr>
          <w:rFonts w:ascii="Arial" w:hAnsi="Arial" w:cs="Arial"/>
        </w:rPr>
      </w:pPr>
      <w:bookmarkStart w:id="33" w:name="_Toc224287058"/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27E8D40" wp14:editId="1B03EF8F">
                <wp:simplePos x="0" y="0"/>
                <wp:positionH relativeFrom="column">
                  <wp:posOffset>894715</wp:posOffset>
                </wp:positionH>
                <wp:positionV relativeFrom="paragraph">
                  <wp:posOffset>328295</wp:posOffset>
                </wp:positionV>
                <wp:extent cx="5905500" cy="965200"/>
                <wp:effectExtent l="0" t="0" r="0" b="6350"/>
                <wp:wrapNone/>
                <wp:docPr id="111434341" name="Agrupa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965200"/>
                          <a:chOff x="2940" y="6240"/>
                          <a:chExt cx="9300" cy="1520"/>
                        </a:xfrm>
                      </wpg:grpSpPr>
                      <pic:pic xmlns:pic="http://schemas.openxmlformats.org/drawingml/2006/picture">
                        <pic:nvPicPr>
                          <pic:cNvPr id="76656918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0" y="6240"/>
                            <a:ext cx="9300" cy="15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78768805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6384"/>
                            <a:ext cx="3741" cy="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F841B1" w14:textId="77777777" w:rsidR="00625B06" w:rsidRDefault="00625B06" w:rsidP="00625B06">
                              <w:pP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  <w:t>Reconciliações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7E8D40" id="Agrupar 41" o:spid="_x0000_s1038" style="position:absolute;margin-left:70.45pt;margin-top:25.85pt;width:465pt;height:76pt;z-index:251665408" coordorigin="2940,6240" coordsize="9300,1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">
                <v:shape id="Picture 8" o:spid="_x0000_s1039" type="#_x0000_t75" style="position:absolute;left:2940;top:6240;width:9300;height:1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">
                  <v:imagedata r:id="rId9" o:title=""/>
                </v:shape>
                <v:shape id="Caixa de Texto 2" o:spid="_x0000_s1040" type="#_x0000_t202" style="position:absolute;left:6633;top:6384;width:3741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" filled="f" stroked="f">
                  <v:textbox style="mso-fit-shape-to-text:t">
                    <w:txbxContent>
                      <w:p w14:paraId="23F841B1" w14:textId="77777777" w:rsidR="00625B06" w:rsidRDefault="00625B06" w:rsidP="00625B06">
                        <w:pPr>
                          <w:rPr>
                            <w:color w:val="FFFFFF"/>
                            <w:sz w:val="40"/>
                            <w:szCs w:val="40"/>
                          </w:rPr>
                        </w:pPr>
                        <w:r>
                          <w:rPr>
                            <w:color w:val="FFFFFF"/>
                            <w:sz w:val="40"/>
                            <w:szCs w:val="40"/>
                          </w:rPr>
                          <w:t>Reconciliações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34" w:name="_Toc224256918"/>
      <w:bookmarkStart w:id="35" w:name="_Toc224257266"/>
      <w:bookmarkStart w:id="36" w:name="_Toc224258220"/>
      <w:bookmarkEnd w:id="33"/>
      <w:bookmarkEnd w:id="34"/>
      <w:bookmarkEnd w:id="35"/>
      <w:bookmarkEnd w:id="36"/>
    </w:p>
    <w:p w14:paraId="765F846A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4967C421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2CDBF5F0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0D76CAC3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214D54C3" w14:textId="77777777" w:rsidR="00625B06" w:rsidRDefault="00625B06" w:rsidP="00625B06">
      <w:pPr>
        <w:spacing w:after="0"/>
        <w:rPr>
          <w:rFonts w:ascii="Arial" w:eastAsia="SimSun" w:hAnsi="Arial" w:cs="Arial"/>
          <w:color w:val="2E74B5"/>
          <w:sz w:val="40"/>
          <w:szCs w:val="40"/>
        </w:rPr>
        <w:sectPr w:rsidR="00625B06" w:rsidSect="00625B06">
          <w:pgSz w:w="12240" w:h="15840"/>
          <w:pgMar w:top="1440" w:right="1440" w:bottom="1440" w:left="1440" w:header="708" w:footer="708" w:gutter="0"/>
          <w:cols w:space="720"/>
        </w:sectPr>
      </w:pPr>
    </w:p>
    <w:p w14:paraId="2EB97FFA" w14:textId="77777777" w:rsidR="00625B06" w:rsidRDefault="00625B06" w:rsidP="00625B06">
      <w:pPr>
        <w:pStyle w:val="Ttulo1"/>
        <w:numPr>
          <w:ilvl w:val="0"/>
          <w:numId w:val="1"/>
        </w:numPr>
        <w:spacing w:line="276" w:lineRule="auto"/>
        <w:rPr>
          <w:rFonts w:ascii="Calibri Light" w:hAnsi="Calibri Light" w:cs="Times New Roman"/>
          <w:color w:val="FFC000"/>
        </w:rPr>
      </w:pPr>
      <w:bookmarkStart w:id="37" w:name="_Toc224287059"/>
      <w:r>
        <w:rPr>
          <w:color w:val="FFC000"/>
        </w:rPr>
        <w:lastRenderedPageBreak/>
        <w:t>Reconciliações</w:t>
      </w:r>
      <w:bookmarkEnd w:id="37"/>
    </w:p>
    <w:p w14:paraId="1D6F6A12" w14:textId="77777777" w:rsidR="00625B06" w:rsidRDefault="00625B06" w:rsidP="00625B06"/>
    <w:p w14:paraId="5644FC9E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componente T Reconciliações foi concebida para dar resposta a um processo de controlo interno associado à reconciliação bancária, garantindo elevados níveis de segurança, rigor, eficácia, eficiência e qualidade da informação. Esta componente permite assegurar a correspondência entre os movimentos bancários e os movimentos contabilísticos, contribuindo para uma gestão financeira mais fiável e transparente.</w:t>
      </w:r>
    </w:p>
    <w:p w14:paraId="2F9C2F90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Relativamente às configurações com origem noutras componentes, a componente T Reconciliações utiliza informação proveniente de T Parâmetros, nomeadamente entidades (empresas e bancos), contas bancárias, contas contabilísticas e códigos de operação. Utiliza ainda dados provenientes de T Extratos, particularmente os códigos de extrato necessários para identificar e tratar os movimentos bancários.</w:t>
      </w:r>
    </w:p>
    <w:p w14:paraId="15D96BF3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 que diz respeito aos inputs de outras componentes, esta componente recebe movimentos de extrato bancário provenientes da componente T Extratos e informação relativa a prestações de contas provenientes da componente T Caixas, permitindo integrar estas informações no processo de reconciliação.</w:t>
      </w:r>
    </w:p>
    <w:p w14:paraId="510F0B70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Ao nível das configurações diretas na componente, é possível proceder à inicialização de contas, definindo saldos e movimentos pendentes, configurar os critérios de reconciliação automática, definir áreas de reconciliação, realizar ajustes através da configuração de códigos e limites, bem como estabelecer as definições de Sign Off, incluindo os timings e aprovadores responsáveis pelo fecho dos processos de reconciliação.</w:t>
      </w:r>
    </w:p>
    <w:p w14:paraId="4936B070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Entre as ações chave da componente destacam-se os processos de reconciliação automática e manual, bem como a validação de movimentos pré-reconciliados. Permite ainda o fecho de períodos de reconciliação e respetivo Sign Off, a realização de desreconciliações quando necessário e a validação da receção e correta integração dos movimentos contabilísticos no sistema.</w:t>
      </w:r>
    </w:p>
    <w:p w14:paraId="521B8FFA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Relativamente aos outputs, a componente disponibiliza o documento de reconciliação resumo, que pode apresentar o estado em curso ou fechado, bem como informação detalhada sobre movimentos contabilísticos (ajustes, reconciliados, pendentes ou todos), movimentos bancários (reconciliados, pendentes ou todos) e movimentos reconciliados (pré-reconciliados ou reconciliados). Adicionalmente, permite consultar saldos contabilísticos e indicadores de reconciliação, apresentados em valor e percentagem, que ajudam a avaliar o estado do processo de reconciliação.</w:t>
      </w:r>
    </w:p>
    <w:p w14:paraId="79073396" w14:textId="78170D02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Por fim, a componente T Reconciliações encontra-se interligada com as componentes T Parâmetros, T Extratos e T Contabilização, garantindo a integração da informação necessária ao processo de reconciliação bancária dentro do ecossistema da plataforma Target One.</w:t>
      </w:r>
      <w:r>
        <w:rPr>
          <w:rFonts w:ascii="Arial" w:eastAsia="SimSun" w:hAnsi="Arial" w:cs="Arial"/>
          <w:color w:val="2E74B5"/>
          <w:sz w:val="40"/>
          <w:szCs w:val="40"/>
        </w:rPr>
        <w:br w:type="page"/>
      </w:r>
    </w:p>
    <w:p w14:paraId="275B10F2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6BA5DA45" w14:textId="77777777" w:rsidR="00625B06" w:rsidRDefault="00625B06" w:rsidP="00625B06"/>
    <w:p w14:paraId="54B37869" w14:textId="77777777" w:rsidR="00625B06" w:rsidRDefault="00625B06" w:rsidP="00625B06"/>
    <w:p w14:paraId="041F2AFE" w14:textId="77777777" w:rsidR="00625B06" w:rsidRDefault="00625B06" w:rsidP="00625B06"/>
    <w:p w14:paraId="3AC0F364" w14:textId="77777777" w:rsidR="00625B06" w:rsidRDefault="00625B06" w:rsidP="00625B06"/>
    <w:p w14:paraId="1746281C" w14:textId="77777777" w:rsidR="00625B06" w:rsidRDefault="00625B06" w:rsidP="00625B06"/>
    <w:p w14:paraId="797D7968" w14:textId="77777777" w:rsidR="00625B06" w:rsidRDefault="00625B06" w:rsidP="00625B06"/>
    <w:p w14:paraId="5DA796AC" w14:textId="77777777" w:rsidR="00625B06" w:rsidRDefault="00625B06" w:rsidP="00625B06"/>
    <w:p w14:paraId="014C231F" w14:textId="77777777" w:rsidR="00625B06" w:rsidRDefault="00625B06" w:rsidP="00625B06"/>
    <w:p w14:paraId="60EC1F8C" w14:textId="77777777" w:rsidR="00625B06" w:rsidRDefault="00625B06" w:rsidP="00625B06"/>
    <w:p w14:paraId="323D663E" w14:textId="20CE7C33" w:rsidR="00625B06" w:rsidRDefault="00625B06" w:rsidP="00625B06">
      <w:pPr>
        <w:pStyle w:val="Ttulo1"/>
        <w:rPr>
          <w:rFonts w:ascii="Arial" w:hAnsi="Arial" w:cs="Arial"/>
        </w:rPr>
      </w:pPr>
      <w:bookmarkStart w:id="38" w:name="_Toc224287060"/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BFDAE5C" wp14:editId="4E8337E3">
                <wp:simplePos x="0" y="0"/>
                <wp:positionH relativeFrom="column">
                  <wp:posOffset>894715</wp:posOffset>
                </wp:positionH>
                <wp:positionV relativeFrom="paragraph">
                  <wp:posOffset>328295</wp:posOffset>
                </wp:positionV>
                <wp:extent cx="5905500" cy="965200"/>
                <wp:effectExtent l="0" t="0" r="0" b="6350"/>
                <wp:wrapNone/>
                <wp:docPr id="1810153179" name="Agrupa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965200"/>
                          <a:chOff x="2940" y="6240"/>
                          <a:chExt cx="9300" cy="1520"/>
                        </a:xfrm>
                      </wpg:grpSpPr>
                      <pic:pic xmlns:pic="http://schemas.openxmlformats.org/drawingml/2006/picture">
                        <pic:nvPicPr>
                          <pic:cNvPr id="62228468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0" y="6240"/>
                            <a:ext cx="9300" cy="15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31852987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6384"/>
                            <a:ext cx="3741" cy="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FCEBAF" w14:textId="77777777" w:rsidR="00625B06" w:rsidRDefault="00625B06" w:rsidP="00625B06">
                              <w:pP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40"/>
                                  <w:szCs w:val="40"/>
                                </w:rPr>
                                <w:t>Contabilização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FDAE5C" id="Agrupar 40" o:spid="_x0000_s1041" style="position:absolute;margin-left:70.45pt;margin-top:25.85pt;width:465pt;height:76pt;z-index:251666432" coordorigin="2940,6240" coordsize="9300,1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">
                <v:shape id="Picture 8" o:spid="_x0000_s1042" type="#_x0000_t75" style="position:absolute;left:2940;top:6240;width:9300;height:1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">
                  <v:imagedata r:id="rId9" o:title=""/>
                </v:shape>
                <v:shape id="Caixa de Texto 2" o:spid="_x0000_s1043" type="#_x0000_t202" style="position:absolute;left:6633;top:6384;width:3741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" filled="f" stroked="f">
                  <v:textbox style="mso-fit-shape-to-text:t">
                    <w:txbxContent>
                      <w:p w14:paraId="05FCEBAF" w14:textId="77777777" w:rsidR="00625B06" w:rsidRDefault="00625B06" w:rsidP="00625B06">
                        <w:pPr>
                          <w:rPr>
                            <w:color w:val="FFFFFF"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40"/>
                            <w:szCs w:val="40"/>
                          </w:rPr>
                          <w:t>Contabilização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39" w:name="_Toc224257268"/>
      <w:bookmarkStart w:id="40" w:name="_Toc224258222"/>
      <w:bookmarkEnd w:id="38"/>
      <w:bookmarkEnd w:id="39"/>
      <w:bookmarkEnd w:id="40"/>
    </w:p>
    <w:p w14:paraId="78883774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1CC462AA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3509E19C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5720ECF2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252EE080" w14:textId="77777777" w:rsidR="00625B06" w:rsidRDefault="00625B06" w:rsidP="00625B06">
      <w:pPr>
        <w:spacing w:after="0"/>
        <w:rPr>
          <w:rFonts w:ascii="Arial" w:eastAsia="SimSun" w:hAnsi="Arial" w:cs="Arial"/>
          <w:color w:val="2E74B5"/>
          <w:sz w:val="40"/>
          <w:szCs w:val="40"/>
        </w:rPr>
        <w:sectPr w:rsidR="00625B06" w:rsidSect="00625B06">
          <w:pgSz w:w="12240" w:h="15840"/>
          <w:pgMar w:top="1440" w:right="1440" w:bottom="1440" w:left="1440" w:header="708" w:footer="708" w:gutter="0"/>
          <w:cols w:space="720"/>
        </w:sectPr>
      </w:pPr>
    </w:p>
    <w:p w14:paraId="12674726" w14:textId="77777777" w:rsidR="00625B06" w:rsidRDefault="00625B06" w:rsidP="00625B06">
      <w:pPr>
        <w:pStyle w:val="Ttulo1"/>
        <w:numPr>
          <w:ilvl w:val="0"/>
          <w:numId w:val="1"/>
        </w:numPr>
        <w:spacing w:line="276" w:lineRule="auto"/>
        <w:rPr>
          <w:rFonts w:ascii="Calibri Light" w:hAnsi="Calibri Light" w:cs="Times New Roman"/>
          <w:color w:val="FFC000"/>
        </w:rPr>
      </w:pPr>
      <w:bookmarkStart w:id="41" w:name="_Toc224287061"/>
      <w:r>
        <w:rPr>
          <w:color w:val="FFC000"/>
        </w:rPr>
        <w:lastRenderedPageBreak/>
        <w:t>Contabilização</w:t>
      </w:r>
      <w:bookmarkEnd w:id="41"/>
    </w:p>
    <w:p w14:paraId="1F213C92" w14:textId="77777777" w:rsidR="00625B06" w:rsidRDefault="00625B06" w:rsidP="00625B06"/>
    <w:p w14:paraId="591D769E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componente T Contabilização é especializada na classificação e contabilização automática dos fluxos financeiros, permitindo automatizar o processo de classificação e envio da informação para o ERP. Esta funcionalidade abrange fluxos provenientes de diversas origens, nomeadamente extratos bancários, tesouraria, operações financeiras e meios de pagamento ou recebimento, garantindo uma integração eficiente entre os sistemas financeiros e contabilísticos.</w:t>
      </w:r>
    </w:p>
    <w:p w14:paraId="5A5C7379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 que diz respeito às configurações com origem noutras componentes, a componente T Contabilização utiliza informação proveniente de T Parâmetros, incluindo entidades (empresas e bancos), contas bancárias e contas contabilísticas. Recorre ainda à informação proveniente de T Extratos, nomeadamente códigos de extrato, e de T Operações Financeiras, incluindo dados relativos a instrumentos financeiros e comissões.</w:t>
      </w:r>
    </w:p>
    <w:p w14:paraId="27C6CE43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Relativamente aos inputs provenientes de outras componentes, esta área recebe movimentos de extrato bancário da componente T Extratos, movimentos de ajuste provenientes de T Reconciliações, transferências entre contas provenientes de T Tesouraria, pagamentos provenientes de T Pagamentos, cobranças por débito direto provenientes de T Cobranças &amp; Recebimentos, bem como prestações de contas provenientes de T Caixas. Recebe ainda informação associada a operações financeiras, incluindo processos de especialização, reclassificação da dívida e reavaliação cambial, provenientes da componente T Operações Financeiras.</w:t>
      </w:r>
    </w:p>
    <w:p w14:paraId="10E3A9FF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Ao nível das configurações diretas na componente, é possível definir fluxos tipo e regras de classificação, impostos tipo, sociedades, contas, códigos de imposto, tipos de conta, contas de contrapartida, centros de custo ou lucro, atribuições, tipos de documento, divisões e ordens. Adicionalmente, podem ser definidos fluxos a incluir e fluxos a excluir, </w:t>
      </w:r>
      <w:r>
        <w:rPr>
          <w:rFonts w:ascii="Arial" w:hAnsi="Arial" w:cs="Arial"/>
        </w:rPr>
        <w:lastRenderedPageBreak/>
        <w:t>permitindo ajustar os critérios de classificação de acordo com as necessidades da organização.</w:t>
      </w:r>
    </w:p>
    <w:p w14:paraId="08FD6452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Entre as ações chave da componente destacam-se a validação da classificação automática dos documentos, a execução do processo de contabilização com envio da informação para o ERP e a validação da correta contabilização dos documentos.</w:t>
      </w:r>
    </w:p>
    <w:p w14:paraId="7BFE589B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Relativamente aos outputs, a componente disponibiliza consultas de movimentos por estado, permitindo visualizar situações como movimentos contabilizados, classificados ou enviados para o ERP, bem como diversos indicadores e estatísticas, incluindo estatísticas por fluxo tipo, estatísticas de movimentos e funcionalidades de controlo de extratos.</w:t>
      </w:r>
    </w:p>
    <w:p w14:paraId="1F32188D" w14:textId="31B879DE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Por fim, a componente T Contabilização encontra-se interligada com diversas áreas da plataforma, nomeadamente T Parâmetros, T Extratos, T Reconciliações, T Tesouraria, T Pagamentos, T Cobranças &amp; Recebimentos, T Caixas e T Operações Financeiras, assegurando a integração e consistência da informação contabilística em todo o ecossistema da plataforma Target One.</w:t>
      </w:r>
      <w:r>
        <w:rPr>
          <w:rFonts w:ascii="Arial" w:eastAsia="SimSun" w:hAnsi="Arial" w:cs="Arial"/>
          <w:color w:val="2E74B5"/>
          <w:sz w:val="40"/>
          <w:szCs w:val="40"/>
        </w:rPr>
        <w:br w:type="page"/>
      </w:r>
    </w:p>
    <w:p w14:paraId="0D280627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5380CB1A" w14:textId="77777777" w:rsidR="00625B06" w:rsidRDefault="00625B06" w:rsidP="00625B06"/>
    <w:p w14:paraId="0EFC827C" w14:textId="77777777" w:rsidR="00625B06" w:rsidRDefault="00625B06" w:rsidP="00625B06"/>
    <w:p w14:paraId="082680F4" w14:textId="77777777" w:rsidR="00625B06" w:rsidRDefault="00625B06" w:rsidP="00625B06"/>
    <w:p w14:paraId="482DC311" w14:textId="77777777" w:rsidR="00625B06" w:rsidRDefault="00625B06" w:rsidP="00625B06"/>
    <w:p w14:paraId="1EA14662" w14:textId="77777777" w:rsidR="00625B06" w:rsidRDefault="00625B06" w:rsidP="00625B06"/>
    <w:p w14:paraId="2C15E3F6" w14:textId="77777777" w:rsidR="00625B06" w:rsidRDefault="00625B06" w:rsidP="00625B06"/>
    <w:p w14:paraId="5ED71D59" w14:textId="77777777" w:rsidR="00625B06" w:rsidRDefault="00625B06" w:rsidP="00625B06"/>
    <w:p w14:paraId="7D8DB605" w14:textId="77777777" w:rsidR="00625B06" w:rsidRDefault="00625B06" w:rsidP="00625B06"/>
    <w:p w14:paraId="408CE417" w14:textId="77777777" w:rsidR="00625B06" w:rsidRDefault="00625B06" w:rsidP="00625B06"/>
    <w:p w14:paraId="08A26937" w14:textId="09B687F9" w:rsidR="00625B06" w:rsidRDefault="00625B06" w:rsidP="00625B06">
      <w:pPr>
        <w:pStyle w:val="Ttulo1"/>
        <w:rPr>
          <w:rFonts w:ascii="Arial" w:hAnsi="Arial" w:cs="Arial"/>
        </w:rPr>
      </w:pPr>
      <w:bookmarkStart w:id="42" w:name="_Toc224287062"/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E16DEA9" wp14:editId="4088787D">
                <wp:simplePos x="0" y="0"/>
                <wp:positionH relativeFrom="column">
                  <wp:posOffset>894715</wp:posOffset>
                </wp:positionH>
                <wp:positionV relativeFrom="paragraph">
                  <wp:posOffset>328295</wp:posOffset>
                </wp:positionV>
                <wp:extent cx="5905500" cy="965200"/>
                <wp:effectExtent l="0" t="0" r="0" b="6350"/>
                <wp:wrapNone/>
                <wp:docPr id="1840005232" name="Agrupa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965200"/>
                          <a:chOff x="2940" y="6240"/>
                          <a:chExt cx="9300" cy="1520"/>
                        </a:xfrm>
                      </wpg:grpSpPr>
                      <pic:pic xmlns:pic="http://schemas.openxmlformats.org/drawingml/2006/picture">
                        <pic:nvPicPr>
                          <pic:cNvPr id="675123144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0" y="6240"/>
                            <a:ext cx="9300" cy="15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24519924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6384"/>
                            <a:ext cx="3741" cy="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EA5DE2" w14:textId="77777777" w:rsidR="00625B06" w:rsidRDefault="00625B06" w:rsidP="00625B06">
                              <w:pP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40"/>
                                  <w:szCs w:val="40"/>
                                </w:rPr>
                                <w:t>Tesouraria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16DEA9" id="Agrupar 39" o:spid="_x0000_s1044" style="position:absolute;margin-left:70.45pt;margin-top:25.85pt;width:465pt;height:76pt;z-index:251667456" coordorigin="2940,6240" coordsize="9300,1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">
                <v:shape id="Picture 8" o:spid="_x0000_s1045" type="#_x0000_t75" style="position:absolute;left:2940;top:6240;width:9300;height:1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">
                  <v:imagedata r:id="rId9" o:title=""/>
                </v:shape>
                <v:shape id="Caixa de Texto 2" o:spid="_x0000_s1046" type="#_x0000_t202" style="position:absolute;left:6633;top:6384;width:3741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" filled="f" stroked="f">
                  <v:textbox style="mso-fit-shape-to-text:t">
                    <w:txbxContent>
                      <w:p w14:paraId="52EA5DE2" w14:textId="77777777" w:rsidR="00625B06" w:rsidRDefault="00625B06" w:rsidP="00625B06">
                        <w:pPr>
                          <w:rPr>
                            <w:color w:val="FFFFFF"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40"/>
                            <w:szCs w:val="40"/>
                          </w:rPr>
                          <w:t>Tesouraria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43" w:name="_Toc224257270"/>
      <w:bookmarkStart w:id="44" w:name="_Toc224258224"/>
      <w:bookmarkEnd w:id="42"/>
      <w:bookmarkEnd w:id="43"/>
      <w:bookmarkEnd w:id="44"/>
    </w:p>
    <w:p w14:paraId="59AB121C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12E29FAE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1B149215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7F34E81F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2BB9EBD1" w14:textId="77777777" w:rsidR="00625B06" w:rsidRDefault="00625B06" w:rsidP="00625B06">
      <w:pPr>
        <w:spacing w:after="0"/>
        <w:rPr>
          <w:rFonts w:ascii="Arial" w:eastAsia="SimSun" w:hAnsi="Arial" w:cs="Arial"/>
          <w:color w:val="2E74B5"/>
          <w:sz w:val="40"/>
          <w:szCs w:val="40"/>
        </w:rPr>
        <w:sectPr w:rsidR="00625B06" w:rsidSect="00625B06">
          <w:pgSz w:w="12240" w:h="15840"/>
          <w:pgMar w:top="1440" w:right="1440" w:bottom="1440" w:left="1440" w:header="708" w:footer="708" w:gutter="0"/>
          <w:cols w:space="720"/>
        </w:sectPr>
      </w:pPr>
    </w:p>
    <w:p w14:paraId="169882D3" w14:textId="77777777" w:rsidR="00625B06" w:rsidRDefault="00625B06" w:rsidP="00625B06">
      <w:pPr>
        <w:pStyle w:val="Ttulo1"/>
        <w:numPr>
          <w:ilvl w:val="0"/>
          <w:numId w:val="1"/>
        </w:numPr>
        <w:spacing w:line="276" w:lineRule="auto"/>
        <w:rPr>
          <w:rFonts w:ascii="Calibri Light" w:hAnsi="Calibri Light" w:cs="Times New Roman"/>
          <w:color w:val="FFC000"/>
        </w:rPr>
      </w:pPr>
      <w:bookmarkStart w:id="45" w:name="_Toc224287063"/>
      <w:r>
        <w:rPr>
          <w:color w:val="FFC000"/>
        </w:rPr>
        <w:lastRenderedPageBreak/>
        <w:t>Tesouraria</w:t>
      </w:r>
      <w:bookmarkEnd w:id="45"/>
    </w:p>
    <w:p w14:paraId="73DFA095" w14:textId="77777777" w:rsidR="00625B06" w:rsidRDefault="00625B06" w:rsidP="00625B06"/>
    <w:p w14:paraId="65205C5A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componente T Tesouraria permite realizar a gestão diária da tesouraria da empresa ou grupo, disponibilizando uma visão global da posição de tesouraria, baseada em dados previsionais e em data valor. Esta funcionalidade permite acompanhar e controlar a posição financeira da organização, apoiando a tomada de decisão relativamente à gestão de liquidez e fluxos financeiros.</w:t>
      </w:r>
    </w:p>
    <w:p w14:paraId="2583DC03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Relativamente às configurações com origem noutras componentes, a componente T Tesouraria utiliza informação proveniente de T Parâmetros, nomeadamente entidades (empresas e bancos), contas bancárias -incluindo a definição de relações entre contas para efeitos de zero balancing -, códigos de tesouraria (fluxos e orçamentais), países, feriados, taxas de câmbio e cartas. Utiliza ainda informação proveniente de T Extratos, nomeadamente códigos de extrato, bem como ligações às componentes T Pagamentos e T Cobranças &amp; Recebimentos, que permitem integrar os respetivos fluxos na gestão de tesouraria. Recebe também dados de T Operações Financeiras, incluindo instrumentos e comissões, e de T Orçamento, através dos códigos orçamentais e tipos de envio para tesouraria.</w:t>
      </w:r>
    </w:p>
    <w:p w14:paraId="4E9C2778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 que diz respeito aos inputs provenientes de outras componentes, a T Tesouraria recebe movimentos de extrato bancário provenientes de T Extratos, previsões de pagamentos provenientes de T Pagamentos, previsões de cobranças por débito direto provenientes de T Cobranças &amp; Recebimentos, previsões de vendas provenientes de T Caixas, cash flows de contratos financeiros provenientes de T Operações Financeiras, bem como previsões associadas às rubricas definidas no orçamento provenientes da componente T Orçamento.</w:t>
      </w:r>
    </w:p>
    <w:p w14:paraId="57A31244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Ao nível das configurações diretas na componente, é possível realizar a inicialização de contas, definir critérios de reconciliação financeira e configurar transferências entre </w:t>
      </w:r>
      <w:r>
        <w:rPr>
          <w:rFonts w:ascii="Arial" w:hAnsi="Arial" w:cs="Arial"/>
        </w:rPr>
        <w:lastRenderedPageBreak/>
        <w:t>contas, incluindo a definição de pares de sociedades, contas pivot, códigos de fluxo e códigos orçamentais, bem como saldos e montantes mínimos e máximos.</w:t>
      </w:r>
    </w:p>
    <w:p w14:paraId="26009538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Entre as ações chave desta componente destacam-se os processos de reconciliação automática e manual, a possibilidade de desreconciliação, a geração de transferências entre contas, a criação e manutenção de previsões de tesouraria e a validação da receção e correta integração das previsões provenientes do ERP.</w:t>
      </w:r>
    </w:p>
    <w:p w14:paraId="7F694900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Relativamente aos outputs, a componente disponibiliza informação relativa à posição de tesouraria, podendo esta ser analisada por fluxo ou por código orçamental, bem como funcionalidades de consulta de saldos, consulta de movimentos e análise do negócio bancário, também segmentado por fluxo ou código orçamental.</w:t>
      </w:r>
    </w:p>
    <w:p w14:paraId="187C8C4B" w14:textId="02395B69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Por fim, a componente T Tesouraria encontra-se interligada com várias outras áreas da plataforma, nomeadamente T Parâmetros, T Extratos, T Contabilização, T Pagamentos, T Cobranças &amp; Recebimentos, T Caixas, T Operações Financeiras e T Orçamento, assegurando a integração da informação financeira necessária à gestão eficaz da tesouraria dentro do ecossistema da plataforma Target One.</w:t>
      </w:r>
      <w:r>
        <w:rPr>
          <w:rFonts w:ascii="Arial" w:eastAsia="SimSun" w:hAnsi="Arial" w:cs="Arial"/>
          <w:color w:val="2E74B5"/>
          <w:sz w:val="40"/>
          <w:szCs w:val="40"/>
        </w:rPr>
        <w:br w:type="page"/>
      </w:r>
    </w:p>
    <w:p w14:paraId="6D746B49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2644CCCE" w14:textId="77777777" w:rsidR="00625B06" w:rsidRDefault="00625B06" w:rsidP="00625B06"/>
    <w:p w14:paraId="3871BA00" w14:textId="77777777" w:rsidR="00625B06" w:rsidRDefault="00625B06" w:rsidP="00625B06"/>
    <w:p w14:paraId="7DF9708E" w14:textId="77777777" w:rsidR="00625B06" w:rsidRDefault="00625B06" w:rsidP="00625B06"/>
    <w:p w14:paraId="656000A1" w14:textId="77777777" w:rsidR="00625B06" w:rsidRDefault="00625B06" w:rsidP="00625B06"/>
    <w:p w14:paraId="2F0502DF" w14:textId="77777777" w:rsidR="00625B06" w:rsidRDefault="00625B06" w:rsidP="00625B06"/>
    <w:p w14:paraId="6E4BEB71" w14:textId="77777777" w:rsidR="00625B06" w:rsidRDefault="00625B06" w:rsidP="00625B06"/>
    <w:p w14:paraId="7194445C" w14:textId="77777777" w:rsidR="00625B06" w:rsidRDefault="00625B06" w:rsidP="00625B06"/>
    <w:p w14:paraId="600F766E" w14:textId="77777777" w:rsidR="00625B06" w:rsidRDefault="00625B06" w:rsidP="00625B06"/>
    <w:p w14:paraId="4C3F4149" w14:textId="77777777" w:rsidR="00625B06" w:rsidRDefault="00625B06" w:rsidP="00625B06"/>
    <w:p w14:paraId="0CF67B1F" w14:textId="2D182DD2" w:rsidR="00625B06" w:rsidRDefault="00625B06" w:rsidP="00625B06">
      <w:pPr>
        <w:pStyle w:val="Ttulo1"/>
        <w:rPr>
          <w:rFonts w:ascii="Arial" w:hAnsi="Arial" w:cs="Arial"/>
        </w:rPr>
      </w:pPr>
      <w:bookmarkStart w:id="46" w:name="_Toc224287064"/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E68A7B4" wp14:editId="53495D2D">
                <wp:simplePos x="0" y="0"/>
                <wp:positionH relativeFrom="column">
                  <wp:posOffset>894715</wp:posOffset>
                </wp:positionH>
                <wp:positionV relativeFrom="paragraph">
                  <wp:posOffset>328295</wp:posOffset>
                </wp:positionV>
                <wp:extent cx="5905500" cy="965200"/>
                <wp:effectExtent l="0" t="0" r="0" b="6350"/>
                <wp:wrapNone/>
                <wp:docPr id="452886345" name="Agrupa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965200"/>
                          <a:chOff x="2940" y="6240"/>
                          <a:chExt cx="9300" cy="1520"/>
                        </a:xfrm>
                      </wpg:grpSpPr>
                      <pic:pic xmlns:pic="http://schemas.openxmlformats.org/drawingml/2006/picture">
                        <pic:nvPicPr>
                          <pic:cNvPr id="182848657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0" y="6240"/>
                            <a:ext cx="9300" cy="15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70434533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6384"/>
                            <a:ext cx="3741" cy="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20819E" w14:textId="77777777" w:rsidR="00625B06" w:rsidRDefault="00625B06" w:rsidP="00625B06">
                              <w:pP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40"/>
                                  <w:szCs w:val="40"/>
                                </w:rPr>
                                <w:t>Pagamentos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68A7B4" id="Agrupar 38" o:spid="_x0000_s1047" style="position:absolute;margin-left:70.45pt;margin-top:25.85pt;width:465pt;height:76pt;z-index:251668480" coordorigin="2940,6240" coordsize="9300,1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">
                <v:shape id="Picture 8" o:spid="_x0000_s1048" type="#_x0000_t75" style="position:absolute;left:2940;top:6240;width:9300;height:1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">
                  <v:imagedata r:id="rId9" o:title=""/>
                </v:shape>
                <v:shape id="Caixa de Texto 2" o:spid="_x0000_s1049" type="#_x0000_t202" style="position:absolute;left:6633;top:6384;width:3741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" filled="f" stroked="f">
                  <v:textbox style="mso-fit-shape-to-text:t">
                    <w:txbxContent>
                      <w:p w14:paraId="0420819E" w14:textId="77777777" w:rsidR="00625B06" w:rsidRDefault="00625B06" w:rsidP="00625B06">
                        <w:pPr>
                          <w:rPr>
                            <w:color w:val="FFFFFF"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40"/>
                            <w:szCs w:val="40"/>
                          </w:rPr>
                          <w:t>Pagamentos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47" w:name="_Toc224257272"/>
      <w:bookmarkStart w:id="48" w:name="_Toc224258226"/>
      <w:bookmarkEnd w:id="46"/>
      <w:bookmarkEnd w:id="47"/>
      <w:bookmarkEnd w:id="48"/>
    </w:p>
    <w:p w14:paraId="66DE16CC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711D7556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122B4D4B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22410333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332483E9" w14:textId="77777777" w:rsidR="00625B06" w:rsidRDefault="00625B06" w:rsidP="00625B06">
      <w:pPr>
        <w:spacing w:after="0"/>
        <w:rPr>
          <w:rFonts w:ascii="Arial" w:eastAsia="SimSun" w:hAnsi="Arial" w:cs="Arial"/>
          <w:color w:val="2E74B5"/>
          <w:sz w:val="40"/>
          <w:szCs w:val="40"/>
        </w:rPr>
        <w:sectPr w:rsidR="00625B06" w:rsidSect="00625B06">
          <w:pgSz w:w="12240" w:h="15840"/>
          <w:pgMar w:top="1440" w:right="1440" w:bottom="1440" w:left="1440" w:header="708" w:footer="708" w:gutter="0"/>
          <w:cols w:space="720"/>
        </w:sectPr>
      </w:pPr>
    </w:p>
    <w:p w14:paraId="1AE546F5" w14:textId="77777777" w:rsidR="00625B06" w:rsidRDefault="00625B06" w:rsidP="00625B06">
      <w:pPr>
        <w:pStyle w:val="Ttulo1"/>
        <w:numPr>
          <w:ilvl w:val="0"/>
          <w:numId w:val="1"/>
        </w:numPr>
        <w:spacing w:line="276" w:lineRule="auto"/>
        <w:rPr>
          <w:rFonts w:ascii="Calibri Light" w:hAnsi="Calibri Light" w:cs="Times New Roman"/>
          <w:color w:val="FFC000"/>
        </w:rPr>
      </w:pPr>
      <w:bookmarkStart w:id="49" w:name="_Toc224287065"/>
      <w:r>
        <w:rPr>
          <w:color w:val="FFC000"/>
        </w:rPr>
        <w:lastRenderedPageBreak/>
        <w:t>Pagamentos</w:t>
      </w:r>
      <w:bookmarkEnd w:id="49"/>
    </w:p>
    <w:p w14:paraId="68DFD927" w14:textId="77777777" w:rsidR="00625B06" w:rsidRDefault="00625B06" w:rsidP="00625B06"/>
    <w:p w14:paraId="6E9A9730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componente T Pagamentos é especializada na análise, simulação e previsão da posição de tesouraria, apoiando a decisão sobre os pagamentos a efetuar pela empresa ou grupo. Esta componente permite gerir de forma estruturada todo o processo associado à preparação, aprovação e envio de pagamentos, garantindo maior controlo e eficiência na gestão das obrigações financeiras.</w:t>
      </w:r>
    </w:p>
    <w:p w14:paraId="3BA70D77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Relativamente às configurações com origem noutras componentes, a T Pagamentos utiliza informação proveniente da componente T Parâmetros, nomeadamente entidades (empresas e bancos), contas bancárias e códigos de tesouraria, tanto de fluxos como orçamentais. No que diz respeito aos inputs provenientes de outras componentes, esta área recebe informação da componente T Tesouraria, designadamente dados relativos a transferências entre contas, que podem influenciar a gestão e planeamento dos pagamentos.</w:t>
      </w:r>
    </w:p>
    <w:p w14:paraId="12BC5FFB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Ao nível das configurações diretas na componente, é possível definir os tratamentos de integração de documentos e geração de propostas de pagamento, configurar a matriz de validação e aprovação, estabelecer condições relacionadas com </w:t>
      </w:r>
      <w:r>
        <w:rPr>
          <w:rFonts w:ascii="Arial" w:hAnsi="Arial" w:cs="Arial"/>
          <w:i/>
          <w:iCs/>
        </w:rPr>
        <w:t>confirming</w:t>
      </w:r>
      <w:r>
        <w:rPr>
          <w:rFonts w:ascii="Arial" w:hAnsi="Arial" w:cs="Arial"/>
        </w:rPr>
        <w:t xml:space="preserve"> (incluindo condições de contratos e contratos de terceiros), definir </w:t>
      </w:r>
      <w:r>
        <w:rPr>
          <w:rFonts w:ascii="Arial" w:hAnsi="Arial" w:cs="Arial"/>
          <w:i/>
          <w:iCs/>
        </w:rPr>
        <w:t>templates</w:t>
      </w:r>
      <w:r>
        <w:rPr>
          <w:rFonts w:ascii="Arial" w:hAnsi="Arial" w:cs="Arial"/>
        </w:rPr>
        <w:t xml:space="preserve"> de email, gerir alertas associados aos pagamentos e assegurar a ligação à componente de tesouraria.</w:t>
      </w:r>
    </w:p>
    <w:p w14:paraId="5FBADA2D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Entre as ações chave desta componente destacam-se a importação de propostas de salários, a criação de propostas de pagamento, a aprovação ou rejeição dessas propostas, bem como o envio das propostas para os bancos. A componente permite ainda o acompanhamento da evolução do estado das propostas enviadas, assim como a importação do cadastro de fornecedores e a importação de documentos em aberto, facilitando a gestão dos pagamentos a fornecedores.</w:t>
      </w:r>
    </w:p>
    <w:p w14:paraId="1E50E0D1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Relativamente aos outputs, a componente disponibiliza a consulta de propostas por estado, permitindo acompanhar situações como propostas por aprovar, por enviar, </w:t>
      </w:r>
      <w:r>
        <w:rPr>
          <w:rFonts w:ascii="Arial" w:hAnsi="Arial" w:cs="Arial"/>
        </w:rPr>
        <w:lastRenderedPageBreak/>
        <w:t>enviadas, relatórios de receção, relatórios de confirmação ou retorno. Permite ainda consultar o detalhe das propostas, visualizar documentos em aberto de fornecedores e gerar emails de notificação associados aos processos de pagamento.</w:t>
      </w:r>
    </w:p>
    <w:p w14:paraId="2969A78B" w14:textId="5A66E761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Por fim, a componente T Pagamentos encontra-se interligada com as componentes T Parâmetros, T Contabilização e T Tesouraria, assegurando a integração da informação necessária à gestão e execução eficiente dos pagamentos dentro do ecossistema da plataforma Target One.</w:t>
      </w:r>
      <w:r>
        <w:rPr>
          <w:rFonts w:ascii="Arial" w:eastAsia="SimSun" w:hAnsi="Arial" w:cs="Arial"/>
          <w:color w:val="2E74B5"/>
          <w:sz w:val="40"/>
          <w:szCs w:val="40"/>
        </w:rPr>
        <w:br w:type="page"/>
      </w:r>
    </w:p>
    <w:p w14:paraId="38C767EE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54EADA52" w14:textId="77777777" w:rsidR="00625B06" w:rsidRDefault="00625B06" w:rsidP="00625B06"/>
    <w:p w14:paraId="50C652DB" w14:textId="77777777" w:rsidR="00625B06" w:rsidRDefault="00625B06" w:rsidP="00625B06"/>
    <w:p w14:paraId="636577F1" w14:textId="77777777" w:rsidR="00625B06" w:rsidRDefault="00625B06" w:rsidP="00625B06"/>
    <w:p w14:paraId="46B75754" w14:textId="77777777" w:rsidR="00625B06" w:rsidRDefault="00625B06" w:rsidP="00625B06"/>
    <w:p w14:paraId="029E183F" w14:textId="77777777" w:rsidR="00625B06" w:rsidRDefault="00625B06" w:rsidP="00625B06"/>
    <w:p w14:paraId="0614DD7E" w14:textId="77777777" w:rsidR="00625B06" w:rsidRDefault="00625B06" w:rsidP="00625B06"/>
    <w:p w14:paraId="6981CB84" w14:textId="77777777" w:rsidR="00625B06" w:rsidRDefault="00625B06" w:rsidP="00625B06"/>
    <w:p w14:paraId="3369863F" w14:textId="77777777" w:rsidR="00625B06" w:rsidRDefault="00625B06" w:rsidP="00625B06"/>
    <w:p w14:paraId="725000BE" w14:textId="77777777" w:rsidR="00625B06" w:rsidRDefault="00625B06" w:rsidP="00625B06"/>
    <w:p w14:paraId="44F8C5B0" w14:textId="4026D330" w:rsidR="00625B06" w:rsidRDefault="00625B06" w:rsidP="00625B06">
      <w:pPr>
        <w:pStyle w:val="Ttulo1"/>
        <w:rPr>
          <w:rFonts w:ascii="Arial" w:hAnsi="Arial" w:cs="Arial"/>
        </w:rPr>
      </w:pPr>
      <w:bookmarkStart w:id="50" w:name="_Toc224287066"/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FF6619C" wp14:editId="10B03762">
                <wp:simplePos x="0" y="0"/>
                <wp:positionH relativeFrom="column">
                  <wp:posOffset>894715</wp:posOffset>
                </wp:positionH>
                <wp:positionV relativeFrom="paragraph">
                  <wp:posOffset>328295</wp:posOffset>
                </wp:positionV>
                <wp:extent cx="5905500" cy="1002665"/>
                <wp:effectExtent l="0" t="0" r="635" b="2540"/>
                <wp:wrapNone/>
                <wp:docPr id="243935476" name="Agrupa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1002665"/>
                          <a:chOff x="2940" y="6240"/>
                          <a:chExt cx="9300" cy="1579"/>
                        </a:xfrm>
                      </wpg:grpSpPr>
                      <pic:pic xmlns:pic="http://schemas.openxmlformats.org/drawingml/2006/picture">
                        <pic:nvPicPr>
                          <pic:cNvPr id="1239591254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0" y="6240"/>
                            <a:ext cx="9300" cy="15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37374008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6384"/>
                            <a:ext cx="5443" cy="1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194E0E" w14:textId="77777777" w:rsidR="00625B06" w:rsidRDefault="00625B06" w:rsidP="00625B06">
                              <w:pP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40"/>
                                  <w:szCs w:val="40"/>
                                </w:rPr>
                                <w:t>Cobranças &amp; Recebimentos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F6619C" id="Agrupar 37" o:spid="_x0000_s1050" style="position:absolute;margin-left:70.45pt;margin-top:25.85pt;width:465pt;height:78.95pt;z-index:251669504" coordorigin="2940,6240" coordsize="9300,15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">
                <v:shape id="Picture 8" o:spid="_x0000_s1051" type="#_x0000_t75" style="position:absolute;left:2940;top:6240;width:9300;height:1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">
                  <v:imagedata r:id="rId9" o:title=""/>
                </v:shape>
                <v:shape id="Caixa de Texto 2" o:spid="_x0000_s1052" type="#_x0000_t202" style="position:absolute;left:6633;top:6384;width:5443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" filled="f" stroked="f">
                  <v:textbox>
                    <w:txbxContent>
                      <w:p w14:paraId="6E194E0E" w14:textId="77777777" w:rsidR="00625B06" w:rsidRDefault="00625B06" w:rsidP="00625B06">
                        <w:pPr>
                          <w:rPr>
                            <w:color w:val="FFFFFF"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40"/>
                            <w:szCs w:val="40"/>
                          </w:rPr>
                          <w:t>Cobranças &amp; Recebimentos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51" w:name="_Toc224258228"/>
      <w:bookmarkEnd w:id="50"/>
      <w:bookmarkEnd w:id="51"/>
    </w:p>
    <w:p w14:paraId="16C4C862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1648211C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682AE9EA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515C9F6E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695D2E9A" w14:textId="77777777" w:rsidR="00625B06" w:rsidRDefault="00625B06" w:rsidP="00625B06">
      <w:pPr>
        <w:spacing w:after="0"/>
        <w:rPr>
          <w:rFonts w:ascii="Arial" w:eastAsia="SimSun" w:hAnsi="Arial" w:cs="Arial"/>
          <w:color w:val="2E74B5"/>
          <w:sz w:val="40"/>
          <w:szCs w:val="40"/>
        </w:rPr>
        <w:sectPr w:rsidR="00625B06" w:rsidSect="00625B06">
          <w:pgSz w:w="12240" w:h="15840"/>
          <w:pgMar w:top="1440" w:right="1440" w:bottom="1440" w:left="1440" w:header="708" w:footer="708" w:gutter="0"/>
          <w:cols w:space="720"/>
        </w:sectPr>
      </w:pPr>
    </w:p>
    <w:p w14:paraId="36D1BC83" w14:textId="77777777" w:rsidR="00625B06" w:rsidRDefault="00625B06" w:rsidP="00625B06">
      <w:pPr>
        <w:pStyle w:val="Ttulo1"/>
        <w:numPr>
          <w:ilvl w:val="0"/>
          <w:numId w:val="1"/>
        </w:numPr>
        <w:spacing w:line="276" w:lineRule="auto"/>
        <w:rPr>
          <w:rFonts w:ascii="Calibri Light" w:hAnsi="Calibri Light" w:cs="Times New Roman"/>
          <w:color w:val="FFC000"/>
        </w:rPr>
      </w:pPr>
      <w:bookmarkStart w:id="52" w:name="_Toc224287067"/>
      <w:r>
        <w:rPr>
          <w:color w:val="FFC000"/>
        </w:rPr>
        <w:lastRenderedPageBreak/>
        <w:t>Cobranças &amp; Recebimentos</w:t>
      </w:r>
      <w:bookmarkEnd w:id="52"/>
    </w:p>
    <w:p w14:paraId="2739BD04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</w:p>
    <w:p w14:paraId="6D150A9B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componente T Cobranças &amp; Recebimentos é especializada na gestão de cobranças e recebimentos das empresas ou grupos, permitindo a automatização de tarefas e a centralização da informação associada aos processos de cobrança. Esta funcionalidade contribui para um melhor controlo das receitas e para uma gestão mais eficiente das relações com clientes.</w:t>
      </w:r>
    </w:p>
    <w:p w14:paraId="5B44D970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Relativamente às configurações com origem noutras componentes, esta área utiliza informação proveniente da componente T Parâmetros, nomeadamente entidades (empresas e bancos), contas bancárias e códigos de tesouraria, tanto de fluxos como orçamentais. No que diz respeito aos inputs provenientes de outras componentes, a componente recebe movimentos de extrato bancário provenientes da componente T Extratos, os quais são utilizados para efeitos de acompanhamento e reconciliação das cobranças.</w:t>
      </w:r>
    </w:p>
    <w:p w14:paraId="7B5684B6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Ao nível das configurações diretas na componente, é possível definir contratos de crédito, gerir informação de clientes, configurar templates de email, bem como estabelecer processos relacionados com factoring, incluindo a definição de processos, condições contratuais e contratos com terceiros. A componente permite ainda assegurar a ligação à componente de tesouraria, garantindo a integração da informação financeira.</w:t>
      </w:r>
    </w:p>
    <w:p w14:paraId="412E30F4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Entre as ações chave destacam-se a importação do cadastro de clientes e de documentos de clientes, a reabertura de documentos, a criação de propostas de cobrança e o envio dessas propostas para os bancos. A componente permite igualmente o acompanhamento da evolução do estado das propostas enviadas, a recolha de cheques e emissão de talões de depósito, a gestão da agenda do cobrador, o envio de emails de comunicação e a reconciliação das cobranças efetuadas.</w:t>
      </w:r>
    </w:p>
    <w:p w14:paraId="2418DDC7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Relativamente aos outputs, a componente disponibiliza a consulta de propostas por estado, permitindo acompanhar situações como propostas por aprovar, por enviar, enviadas, relatórios de receção, relatórios de confirmação ou retorno. Permite ainda consultar o detalhe das propostas, visualizar documentos em aberto de clientes, gerar o mapa da dívida vencida e emitir emails de notificação associados ao processo de cobrança.</w:t>
      </w:r>
    </w:p>
    <w:p w14:paraId="638419A3" w14:textId="58088D4C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Por fim, a componente T Cobranças &amp; Recebimentos encontra-se interligada com as componentes T Parâmetros, T Extratos, T Contabilização e T Tesouraria, garantindo a integração da informação necessária à gestão eficiente dos processos de cobrança e recebimento dentro do ecossistema da plataforma Target One..</w:t>
      </w:r>
      <w:r>
        <w:rPr>
          <w:rFonts w:ascii="Arial" w:eastAsia="SimSun" w:hAnsi="Arial" w:cs="Arial"/>
          <w:color w:val="2E74B5"/>
          <w:sz w:val="40"/>
          <w:szCs w:val="40"/>
        </w:rPr>
        <w:br w:type="page"/>
      </w:r>
    </w:p>
    <w:p w14:paraId="5F14ABC8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370EFB3D" w14:textId="77777777" w:rsidR="00625B06" w:rsidRDefault="00625B06" w:rsidP="00625B06"/>
    <w:p w14:paraId="54C915FF" w14:textId="77777777" w:rsidR="00625B06" w:rsidRDefault="00625B06" w:rsidP="00625B06"/>
    <w:p w14:paraId="415DB260" w14:textId="77777777" w:rsidR="00625B06" w:rsidRDefault="00625B06" w:rsidP="00625B06"/>
    <w:p w14:paraId="4290E571" w14:textId="77777777" w:rsidR="00625B06" w:rsidRDefault="00625B06" w:rsidP="00625B06"/>
    <w:p w14:paraId="4BBEEE5A" w14:textId="77777777" w:rsidR="00625B06" w:rsidRDefault="00625B06" w:rsidP="00625B06"/>
    <w:p w14:paraId="76CAC56A" w14:textId="77777777" w:rsidR="00625B06" w:rsidRDefault="00625B06" w:rsidP="00625B06"/>
    <w:p w14:paraId="5C0461BA" w14:textId="77777777" w:rsidR="00625B06" w:rsidRDefault="00625B06" w:rsidP="00625B06"/>
    <w:p w14:paraId="2F25FDE7" w14:textId="77777777" w:rsidR="00625B06" w:rsidRDefault="00625B06" w:rsidP="00625B06"/>
    <w:p w14:paraId="5F8A5EE2" w14:textId="77777777" w:rsidR="00625B06" w:rsidRDefault="00625B06" w:rsidP="00625B06"/>
    <w:p w14:paraId="5C4A2FA7" w14:textId="2F23014E" w:rsidR="00625B06" w:rsidRDefault="00625B06" w:rsidP="00625B06">
      <w:pPr>
        <w:pStyle w:val="Ttulo1"/>
        <w:rPr>
          <w:rFonts w:ascii="Arial" w:hAnsi="Arial" w:cs="Arial"/>
        </w:rPr>
      </w:pPr>
      <w:bookmarkStart w:id="53" w:name="_Toc224287068"/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A0B6083" wp14:editId="6446F19E">
                <wp:simplePos x="0" y="0"/>
                <wp:positionH relativeFrom="column">
                  <wp:posOffset>894715</wp:posOffset>
                </wp:positionH>
                <wp:positionV relativeFrom="paragraph">
                  <wp:posOffset>328295</wp:posOffset>
                </wp:positionV>
                <wp:extent cx="5905500" cy="1002665"/>
                <wp:effectExtent l="0" t="0" r="635" b="2540"/>
                <wp:wrapNone/>
                <wp:docPr id="1729665913" name="Agrupa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1002665"/>
                          <a:chOff x="2940" y="6240"/>
                          <a:chExt cx="9300" cy="1579"/>
                        </a:xfrm>
                      </wpg:grpSpPr>
                      <pic:pic xmlns:pic="http://schemas.openxmlformats.org/drawingml/2006/picture">
                        <pic:nvPicPr>
                          <pic:cNvPr id="1237706347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0" y="6240"/>
                            <a:ext cx="9300" cy="15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30898132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6384"/>
                            <a:ext cx="5443" cy="1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D4701C" w14:textId="77777777" w:rsidR="00625B06" w:rsidRDefault="00625B06" w:rsidP="00625B06">
                              <w:pP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40"/>
                                  <w:szCs w:val="40"/>
                                </w:rPr>
                                <w:t>Caixas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0B6083" id="Agrupar 36" o:spid="_x0000_s1053" style="position:absolute;margin-left:70.45pt;margin-top:25.85pt;width:465pt;height:78.95pt;z-index:251670528" coordorigin="2940,6240" coordsize="9300,15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">
                <v:shape id="Picture 8" o:spid="_x0000_s1054" type="#_x0000_t75" style="position:absolute;left:2940;top:6240;width:9300;height:1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">
                  <v:imagedata r:id="rId9" o:title=""/>
                </v:shape>
                <v:shape id="Caixa de Texto 2" o:spid="_x0000_s1055" type="#_x0000_t202" style="position:absolute;left:6633;top:6384;width:5443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" filled="f" stroked="f">
                  <v:textbox>
                    <w:txbxContent>
                      <w:p w14:paraId="5BD4701C" w14:textId="77777777" w:rsidR="00625B06" w:rsidRDefault="00625B06" w:rsidP="00625B06">
                        <w:pPr>
                          <w:rPr>
                            <w:color w:val="FFFFFF"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40"/>
                            <w:szCs w:val="40"/>
                          </w:rPr>
                          <w:t>Caixas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54" w:name="_Toc224258230"/>
      <w:bookmarkEnd w:id="53"/>
      <w:bookmarkEnd w:id="54"/>
    </w:p>
    <w:p w14:paraId="2512F48F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633CD216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2F54826A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581BEFFA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42D230FF" w14:textId="77777777" w:rsidR="00625B06" w:rsidRDefault="00625B06" w:rsidP="00625B06">
      <w:pPr>
        <w:spacing w:after="0"/>
        <w:rPr>
          <w:rFonts w:ascii="Arial" w:eastAsia="SimSun" w:hAnsi="Arial" w:cs="Arial"/>
          <w:color w:val="2E74B5"/>
          <w:sz w:val="40"/>
          <w:szCs w:val="40"/>
        </w:rPr>
        <w:sectPr w:rsidR="00625B06" w:rsidSect="00625B06">
          <w:pgSz w:w="12240" w:h="15840"/>
          <w:pgMar w:top="1440" w:right="1440" w:bottom="1440" w:left="1440" w:header="708" w:footer="708" w:gutter="0"/>
          <w:cols w:space="720"/>
        </w:sectPr>
      </w:pPr>
    </w:p>
    <w:p w14:paraId="14AE850D" w14:textId="77777777" w:rsidR="00625B06" w:rsidRDefault="00625B06" w:rsidP="00625B06">
      <w:pPr>
        <w:pStyle w:val="Ttulo1"/>
        <w:numPr>
          <w:ilvl w:val="0"/>
          <w:numId w:val="1"/>
        </w:numPr>
        <w:spacing w:line="276" w:lineRule="auto"/>
        <w:rPr>
          <w:rFonts w:ascii="Calibri Light" w:hAnsi="Calibri Light" w:cs="Times New Roman"/>
          <w:color w:val="FFC000"/>
        </w:rPr>
      </w:pPr>
      <w:bookmarkStart w:id="55" w:name="_Toc224287069"/>
      <w:r>
        <w:rPr>
          <w:color w:val="FFC000"/>
        </w:rPr>
        <w:lastRenderedPageBreak/>
        <w:t>Caixas</w:t>
      </w:r>
      <w:bookmarkEnd w:id="55"/>
    </w:p>
    <w:p w14:paraId="0632F21B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</w:p>
    <w:p w14:paraId="6B7EB9FE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componente T Caixas é especializada na gestão dos fechos de caixa, permitindo a criação de prestações de contas e o controlo das operações associadas às vendas realizadas em cada caixa. Esta componente possibilita ainda a conferência das prestações de contas, processo que é realizado na componente T Reconciliações, e permite igualmente o apuramento das comissões de vendas.</w:t>
      </w:r>
    </w:p>
    <w:p w14:paraId="77B22A59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Relativamente às configurações com origem noutras componentes, a componente T Caixas utiliza informação proveniente de T Parâmetros, nomeadamente entidades (empresas e bancos), contas bancárias e contas não bancárias, códigos de tesouraria (fluxos e orçamentais) e impostos. Utiliza também informação proveniente da componente T Contabilização, nomeadamente códigos de impostos.</w:t>
      </w:r>
    </w:p>
    <w:p w14:paraId="090F99E3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 que diz respeito às configurações diretas na componente, é possível integrar sistemas de vendas, definir parâmetros dos sistemas de vendas (como sociedades, postos e operadores de venda), configurar operadores responsáveis pelas prestações de contas, definir formas de pagamento e estabelecer parametrizações associadas ao apuramento de comissões.</w:t>
      </w:r>
    </w:p>
    <w:p w14:paraId="368F4F30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Entre as ações chave desta componente destacam-se a integração de dados de vendas por caixa, a criação de prestações de contas, o apuramento de comissões de vendas, a validação das prestações de contas para efeitos de contabilização na componente T Contabilização, bem como a criação de previsões com base nas vendas por caixa. Adicionalmente, permite a conferência das prestações de contas, processo realizado em articulação com a componente T Reconciliações.</w:t>
      </w:r>
    </w:p>
    <w:p w14:paraId="32DDC758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Relativamente aos outputs, a componente disponibiliza prestações de contas dos fechos de caixa, informação relativa às comissões de vendas, bem como consultas detalhadas </w:t>
      </w:r>
      <w:r>
        <w:rPr>
          <w:rFonts w:ascii="Arial" w:hAnsi="Arial" w:cs="Arial"/>
        </w:rPr>
        <w:lastRenderedPageBreak/>
        <w:t>de vendas e prestações de contas. Permite também realizar consultas de controlo do processo, incluindo situações como anulações, sequencialidade e atrasos.</w:t>
      </w:r>
    </w:p>
    <w:p w14:paraId="74AA6A63" w14:textId="0BC6775D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Por fim, a componente T Caixas encontra-se interligada com as componentes T Parâmetros, T Contabilização, T Tesouraria e T Reconciliações, garantindo a integração da informação associada às operações de vendas e fechos de caixa dentro do ecossistema da plataforma Target One.</w:t>
      </w:r>
      <w:r>
        <w:rPr>
          <w:rFonts w:ascii="Arial" w:eastAsia="SimSun" w:hAnsi="Arial" w:cs="Arial"/>
          <w:color w:val="2E74B5"/>
          <w:sz w:val="40"/>
          <w:szCs w:val="40"/>
        </w:rPr>
        <w:br w:type="page"/>
      </w:r>
    </w:p>
    <w:p w14:paraId="4FA7F65E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79A35D45" w14:textId="77777777" w:rsidR="00625B06" w:rsidRDefault="00625B06" w:rsidP="00625B06"/>
    <w:p w14:paraId="0B3E1A34" w14:textId="77777777" w:rsidR="00625B06" w:rsidRDefault="00625B06" w:rsidP="00625B06"/>
    <w:p w14:paraId="687FF35D" w14:textId="77777777" w:rsidR="00625B06" w:rsidRDefault="00625B06" w:rsidP="00625B06"/>
    <w:p w14:paraId="0FA812A7" w14:textId="77777777" w:rsidR="00625B06" w:rsidRDefault="00625B06" w:rsidP="00625B06"/>
    <w:p w14:paraId="3DE0384E" w14:textId="77777777" w:rsidR="00625B06" w:rsidRDefault="00625B06" w:rsidP="00625B06"/>
    <w:p w14:paraId="5DDCE58C" w14:textId="77777777" w:rsidR="00625B06" w:rsidRDefault="00625B06" w:rsidP="00625B06"/>
    <w:p w14:paraId="7E5F0432" w14:textId="77777777" w:rsidR="00625B06" w:rsidRDefault="00625B06" w:rsidP="00625B06"/>
    <w:p w14:paraId="1E30F84A" w14:textId="77777777" w:rsidR="00625B06" w:rsidRDefault="00625B06" w:rsidP="00625B06"/>
    <w:p w14:paraId="57B1E7C1" w14:textId="77777777" w:rsidR="00625B06" w:rsidRDefault="00625B06" w:rsidP="00625B06"/>
    <w:p w14:paraId="27798D72" w14:textId="46F5E447" w:rsidR="00625B06" w:rsidRDefault="00625B06" w:rsidP="00625B06">
      <w:pPr>
        <w:pStyle w:val="Ttulo1"/>
        <w:rPr>
          <w:rFonts w:ascii="Arial" w:hAnsi="Arial" w:cs="Arial"/>
        </w:rPr>
      </w:pPr>
      <w:bookmarkStart w:id="56" w:name="_Toc224287070"/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18235F7" wp14:editId="0AB88806">
                <wp:simplePos x="0" y="0"/>
                <wp:positionH relativeFrom="column">
                  <wp:posOffset>894715</wp:posOffset>
                </wp:positionH>
                <wp:positionV relativeFrom="paragraph">
                  <wp:posOffset>328295</wp:posOffset>
                </wp:positionV>
                <wp:extent cx="5905500" cy="1002665"/>
                <wp:effectExtent l="0" t="0" r="635" b="2540"/>
                <wp:wrapNone/>
                <wp:docPr id="1807965914" name="Agrupa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1002665"/>
                          <a:chOff x="2940" y="6240"/>
                          <a:chExt cx="9300" cy="1579"/>
                        </a:xfrm>
                      </wpg:grpSpPr>
                      <pic:pic xmlns:pic="http://schemas.openxmlformats.org/drawingml/2006/picture">
                        <pic:nvPicPr>
                          <pic:cNvPr id="78208525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0" y="6240"/>
                            <a:ext cx="9300" cy="15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28933813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6384"/>
                            <a:ext cx="5443" cy="1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DDDA47" w14:textId="77777777" w:rsidR="00625B06" w:rsidRDefault="00625B06" w:rsidP="00625B06">
                              <w:pP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40"/>
                                  <w:szCs w:val="40"/>
                                </w:rPr>
                                <w:t>Operações Financeiras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8235F7" id="Agrupar 35" o:spid="_x0000_s1056" style="position:absolute;margin-left:70.45pt;margin-top:25.85pt;width:465pt;height:78.95pt;z-index:251671552" coordorigin="2940,6240" coordsize="9300,15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">
                <v:shape id="Picture 8" o:spid="_x0000_s1057" type="#_x0000_t75" style="position:absolute;left:2940;top:6240;width:9300;height:1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">
                  <v:imagedata r:id="rId9" o:title=""/>
                </v:shape>
                <v:shape id="Caixa de Texto 2" o:spid="_x0000_s1058" type="#_x0000_t202" style="position:absolute;left:6633;top:6384;width:5443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" filled="f" stroked="f">
                  <v:textbox>
                    <w:txbxContent>
                      <w:p w14:paraId="7FDDDA47" w14:textId="77777777" w:rsidR="00625B06" w:rsidRDefault="00625B06" w:rsidP="00625B06">
                        <w:pPr>
                          <w:rPr>
                            <w:color w:val="FFFFFF"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40"/>
                            <w:szCs w:val="40"/>
                          </w:rPr>
                          <w:t>Operações Financeiras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57" w:name="_Toc224258232"/>
      <w:bookmarkEnd w:id="56"/>
      <w:bookmarkEnd w:id="57"/>
    </w:p>
    <w:p w14:paraId="7D340482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4F9DF4F9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79CBD722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1C093C06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295071A5" w14:textId="77777777" w:rsidR="00625B06" w:rsidRDefault="00625B06" w:rsidP="00625B06">
      <w:pPr>
        <w:spacing w:after="0"/>
        <w:rPr>
          <w:rFonts w:ascii="Arial" w:eastAsia="SimSun" w:hAnsi="Arial" w:cs="Arial"/>
          <w:color w:val="2E74B5"/>
          <w:sz w:val="40"/>
          <w:szCs w:val="40"/>
        </w:rPr>
        <w:sectPr w:rsidR="00625B06" w:rsidSect="00625B06">
          <w:pgSz w:w="12240" w:h="15840"/>
          <w:pgMar w:top="1440" w:right="1440" w:bottom="1440" w:left="1440" w:header="708" w:footer="708" w:gutter="0"/>
          <w:cols w:space="720"/>
        </w:sectPr>
      </w:pPr>
    </w:p>
    <w:p w14:paraId="0E249B04" w14:textId="77777777" w:rsidR="00625B06" w:rsidRDefault="00625B06" w:rsidP="00625B06">
      <w:pPr>
        <w:pStyle w:val="Ttulo1"/>
        <w:numPr>
          <w:ilvl w:val="0"/>
          <w:numId w:val="1"/>
        </w:numPr>
        <w:spacing w:line="276" w:lineRule="auto"/>
        <w:rPr>
          <w:rFonts w:ascii="Calibri Light" w:hAnsi="Calibri Light" w:cs="Times New Roman"/>
          <w:color w:val="FFC000"/>
        </w:rPr>
      </w:pPr>
      <w:bookmarkStart w:id="58" w:name="_Toc224287071"/>
      <w:r>
        <w:rPr>
          <w:color w:val="FFC000"/>
        </w:rPr>
        <w:lastRenderedPageBreak/>
        <w:t>Operações Financeiras</w:t>
      </w:r>
      <w:bookmarkEnd w:id="58"/>
    </w:p>
    <w:p w14:paraId="2D5B944A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</w:p>
    <w:p w14:paraId="2D549853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componente T Operações Financeiras tem como objetivo a gestão integral dos contratos associados aos instrumentos financeiros utilizados por uma empresa ou grupo para a obtenção ou concessão de fundos. Esta componente permite acompanhar e gerir os diferentes instrumentos financeiros, assegurando uma visão estruturada das operações associadas a financiamentos, aplicações financeiras ou outros mecanismos de gestão financeira.</w:t>
      </w:r>
    </w:p>
    <w:p w14:paraId="21647FE5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Relativamente às configurações com origem noutras componentes, a componente utiliza informação proveniente de T Parâmetros, nomeadamente entidades (empresas, bancos e contrapartes), contas bancárias, códigos de tesouraria (fluxos e orçamentais), bem como dados relativos a países, feriados, impostos, taxas de juro, câmbio e cartas. Esta informação permite garantir a correta parametrização dos contratos e das operações financeiras associadas.</w:t>
      </w:r>
    </w:p>
    <w:p w14:paraId="278B4291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 que diz respeito aos inputs provenientes de outras componentes, a T Operações Financeiras recebe informação da componente T Extratos, nomeadamente saldos bancários, e da componente T Tesouraria, incluindo dados relativos ao resultado da reconciliação financeira e saldos, permitindo assim acompanhar a evolução financeira dos instrumentos e contratos registados.</w:t>
      </w:r>
    </w:p>
    <w:p w14:paraId="24858E5E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Ao nível das configurações diretas na componente, é possível definir os diferentes instrumentos financeiros, incluindo o detalhe de cada instrumento e a identificação das operações associadas aos respetivos contratos. A componente permite também configurar comissões, assegurando o correto tratamento dos encargos associados às operações financeiras.</w:t>
      </w:r>
    </w:p>
    <w:p w14:paraId="32B36FE2" w14:textId="2F73959C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Desta forma, a componente T Operações Financeiras contribui para uma gestão estruturada e integrada das operações financeiras da organização, articulando informação proveniente de diferentes áreas da plataforma Target One.</w:t>
      </w:r>
    </w:p>
    <w:p w14:paraId="003F5585" w14:textId="77777777" w:rsidR="00625B06" w:rsidRDefault="00625B06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16A07F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3A1810E3" w14:textId="77777777" w:rsidR="00625B06" w:rsidRDefault="00625B06" w:rsidP="00625B06"/>
    <w:p w14:paraId="484CABE8" w14:textId="77777777" w:rsidR="00625B06" w:rsidRDefault="00625B06" w:rsidP="00625B06"/>
    <w:p w14:paraId="406BBC26" w14:textId="77777777" w:rsidR="00625B06" w:rsidRDefault="00625B06" w:rsidP="00625B06"/>
    <w:p w14:paraId="001DC19E" w14:textId="77777777" w:rsidR="00625B06" w:rsidRDefault="00625B06" w:rsidP="00625B06"/>
    <w:p w14:paraId="10998CA3" w14:textId="77777777" w:rsidR="00625B06" w:rsidRDefault="00625B06" w:rsidP="00625B06"/>
    <w:p w14:paraId="6DB51292" w14:textId="77777777" w:rsidR="00625B06" w:rsidRDefault="00625B06" w:rsidP="00625B06"/>
    <w:p w14:paraId="56964C93" w14:textId="77777777" w:rsidR="00625B06" w:rsidRDefault="00625B06" w:rsidP="00625B06"/>
    <w:p w14:paraId="5F049837" w14:textId="77777777" w:rsidR="00625B06" w:rsidRDefault="00625B06" w:rsidP="00625B06"/>
    <w:p w14:paraId="4E5056A3" w14:textId="77777777" w:rsidR="00625B06" w:rsidRDefault="00625B06" w:rsidP="00625B06"/>
    <w:p w14:paraId="6EE7B22D" w14:textId="39D9BC6D" w:rsidR="00625B06" w:rsidRDefault="00625B06" w:rsidP="00625B06">
      <w:pPr>
        <w:pStyle w:val="Ttulo1"/>
        <w:rPr>
          <w:rFonts w:ascii="Arial" w:hAnsi="Arial" w:cs="Arial"/>
        </w:rPr>
      </w:pPr>
      <w:bookmarkStart w:id="59" w:name="_Toc224287072"/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B5D1D4C" wp14:editId="28E59602">
                <wp:simplePos x="0" y="0"/>
                <wp:positionH relativeFrom="column">
                  <wp:posOffset>894715</wp:posOffset>
                </wp:positionH>
                <wp:positionV relativeFrom="paragraph">
                  <wp:posOffset>328295</wp:posOffset>
                </wp:positionV>
                <wp:extent cx="5905500" cy="1002665"/>
                <wp:effectExtent l="0" t="0" r="635" b="2540"/>
                <wp:wrapNone/>
                <wp:docPr id="616690879" name="Agrupa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1002665"/>
                          <a:chOff x="2940" y="6240"/>
                          <a:chExt cx="9300" cy="1579"/>
                        </a:xfrm>
                      </wpg:grpSpPr>
                      <pic:pic xmlns:pic="http://schemas.openxmlformats.org/drawingml/2006/picture">
                        <pic:nvPicPr>
                          <pic:cNvPr id="208385212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0" y="6240"/>
                            <a:ext cx="9300" cy="15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2142657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6384"/>
                            <a:ext cx="5443" cy="1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0BDC83" w14:textId="26458546" w:rsidR="00625B06" w:rsidRDefault="00625B06" w:rsidP="00625B06">
                              <w:pPr>
                                <w:rPr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40"/>
                                  <w:szCs w:val="40"/>
                                </w:rPr>
                                <w:t>Operações Orçamento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5D1D4C" id="Agrupar 34" o:spid="_x0000_s1059" style="position:absolute;margin-left:70.45pt;margin-top:25.85pt;width:465pt;height:78.95pt;z-index:251672576" coordorigin="2940,6240" coordsize="9300,15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">
                <v:shape id="Picture 8" o:spid="_x0000_s1060" type="#_x0000_t75" style="position:absolute;left:2940;top:6240;width:9300;height:1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">
                  <v:imagedata r:id="rId9" o:title=""/>
                </v:shape>
                <v:shape id="Caixa de Texto 2" o:spid="_x0000_s1061" type="#_x0000_t202" style="position:absolute;left:6633;top:6384;width:5443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" filled="f" stroked="f">
                  <v:textbox>
                    <w:txbxContent>
                      <w:p w14:paraId="7D0BDC83" w14:textId="26458546" w:rsidR="00625B06" w:rsidRDefault="00625B06" w:rsidP="00625B06">
                        <w:pPr>
                          <w:rPr>
                            <w:color w:val="FFFFFF"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40"/>
                            <w:szCs w:val="40"/>
                          </w:rPr>
                          <w:t>Operações Orçamento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60" w:name="_Toc224258234"/>
      <w:bookmarkEnd w:id="59"/>
      <w:bookmarkEnd w:id="60"/>
    </w:p>
    <w:p w14:paraId="49AB58F7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4D80D5DE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62999331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38B0AE12" w14:textId="77777777" w:rsidR="00625B06" w:rsidRDefault="00625B06" w:rsidP="00625B06">
      <w:pPr>
        <w:pStyle w:val="Ttulo1"/>
        <w:rPr>
          <w:rFonts w:ascii="Arial" w:hAnsi="Arial" w:cs="Arial"/>
        </w:rPr>
      </w:pPr>
    </w:p>
    <w:p w14:paraId="6D12B843" w14:textId="77777777" w:rsidR="00625B06" w:rsidRDefault="00625B06" w:rsidP="00625B06">
      <w:pPr>
        <w:spacing w:after="0"/>
        <w:rPr>
          <w:rFonts w:ascii="Arial" w:eastAsia="SimSun" w:hAnsi="Arial" w:cs="Arial"/>
          <w:color w:val="2E74B5"/>
          <w:sz w:val="40"/>
          <w:szCs w:val="40"/>
        </w:rPr>
        <w:sectPr w:rsidR="00625B06" w:rsidSect="00625B06">
          <w:pgSz w:w="12240" w:h="15840"/>
          <w:pgMar w:top="1440" w:right="1440" w:bottom="1440" w:left="1440" w:header="708" w:footer="708" w:gutter="0"/>
          <w:cols w:space="720"/>
        </w:sectPr>
      </w:pPr>
    </w:p>
    <w:p w14:paraId="0233C660" w14:textId="77777777" w:rsidR="00625B06" w:rsidRDefault="00625B06" w:rsidP="00625B06">
      <w:pPr>
        <w:pStyle w:val="Ttulo1"/>
        <w:numPr>
          <w:ilvl w:val="0"/>
          <w:numId w:val="1"/>
        </w:numPr>
        <w:spacing w:line="276" w:lineRule="auto"/>
        <w:rPr>
          <w:rFonts w:ascii="Calibri Light" w:hAnsi="Calibri Light" w:cs="Times New Roman"/>
          <w:color w:val="FFC000"/>
        </w:rPr>
      </w:pPr>
      <w:bookmarkStart w:id="61" w:name="_Toc224287073"/>
      <w:r>
        <w:rPr>
          <w:color w:val="FFC000"/>
        </w:rPr>
        <w:lastRenderedPageBreak/>
        <w:t>Orçamento</w:t>
      </w:r>
      <w:bookmarkEnd w:id="61"/>
    </w:p>
    <w:p w14:paraId="174DF0DF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</w:p>
    <w:p w14:paraId="241E63FF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componente T Orçamento permite realizar a gestão do orçamento de tesouraria da empresa ou grupo, possibilitando a análise de desvios entre os valores orçamentados e os valores reais. Esta funcionalidade contribui para um melhor acompanhamento da execução financeira e para um planeamento mais eficaz da tesouraria.</w:t>
      </w:r>
    </w:p>
    <w:p w14:paraId="3CEEF4F8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Relativamente às configurações com origem noutras componentes, a componente T Orçamento utiliza informação proveniente de T Parâmetros, nomeadamente entidades, contas bancárias, códigos de tesouraria de natureza orçamental, bem como dados relativos a países, impostos e taxas de câmbio. Utiliza ainda informação proveniente de T Operações Financeiras, incluindo instrumentos financeiros e comissões, que podem influenciar o planeamento orçamental.</w:t>
      </w:r>
    </w:p>
    <w:p w14:paraId="3638A4F0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 que diz respeito aos inputs provenientes de outras componentes, esta área recebe informação de T Parâmetros, designadamente taxas de câmbio, bem como dados provenientes da componente T Tesouraria, incluindo saldos e dados reais obtidos após o processo de reconciliação financeira. Recebe ainda informação proveniente de T Operações Financeiras, nomeadamente cash flows associados aos contratos financeiros, permitindo integrar estes fluxos no processo de planeamento orçamental.</w:t>
      </w:r>
    </w:p>
    <w:p w14:paraId="361C52AC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Ao nível das configurações diretas na componente, é possível definir o Orçamento Económico, incluindo exercícios, estruturas orçamentais, cenários, revisões e rubricas agregadoras, bem como estabelecer regras de equivalência entre rubricas T1 e as rubricas do orçamento económico original. Adicionalmente, é possível configurar o Orçamento de Tesouraria, também com exercícios, estruturas orçamentais, cenários, revisões e rubricas agregadoras, incluindo ainda regras de transformação do Orçamento Económico (OE) em Orçamento de Tesouraria (OT).</w:t>
      </w:r>
    </w:p>
    <w:p w14:paraId="779C4EE6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Entre as ações chave desta componente destacam-se a importação de templates de Excel com o Orçamento Económico, a atualização e manutenção das regras de transformação do OE em OT, a importação de dados de TOF, bem como a inserção manual de elementos adicionais não provenientes do OE ou do TOF. A componente permite ainda o envio de dados orçamentados para a componente T Tesouraria, garantindo a integração entre o planeamento orçamental e a gestão da tesouraria.</w:t>
      </w:r>
    </w:p>
    <w:p w14:paraId="428BB328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Relativamente aos outputs, a componente disponibiliza o Mapa de Orçamentos, o Mapa de Desvios, que permite analisar diferenças entre valores reais e previstos, e o Mapa Combinado, que apresenta uma visão integrada de dados reais e dados orçamentados.</w:t>
      </w:r>
    </w:p>
    <w:p w14:paraId="0464EB10" w14:textId="77777777" w:rsidR="00625B06" w:rsidRDefault="00625B06" w:rsidP="00625B0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Por fim, a componente T Orçamento encontra-se interligada com as componentes T Parâmetros, T Tesouraria e T Operações Financeiras, assegurando a integração da informação necessária ao planeamento e controlo orçamental dentro do ecossistema da plataforma Target One.</w:t>
      </w:r>
    </w:p>
    <w:p w14:paraId="2E9A7D03" w14:textId="77777777" w:rsidR="00625B06" w:rsidRDefault="00625B06" w:rsidP="00625B06">
      <w:pPr>
        <w:spacing w:after="0"/>
        <w:rPr>
          <w:rFonts w:ascii="Arial" w:hAnsi="Arial" w:cs="Arial"/>
        </w:rPr>
        <w:sectPr w:rsidR="00625B06" w:rsidSect="00625B06">
          <w:pgSz w:w="12240" w:h="15840"/>
          <w:pgMar w:top="1440" w:right="1440" w:bottom="1440" w:left="1440" w:header="708" w:footer="708" w:gutter="0"/>
          <w:cols w:space="720"/>
        </w:sectPr>
      </w:pPr>
    </w:p>
    <w:p w14:paraId="77BA9867" w14:textId="77777777" w:rsidR="00625B06" w:rsidRDefault="00625B06" w:rsidP="00625B06">
      <w:pPr>
        <w:jc w:val="center"/>
        <w:rPr>
          <w:rFonts w:ascii="Arial" w:hAnsi="Arial" w:cs="Arial"/>
        </w:rPr>
      </w:pPr>
    </w:p>
    <w:p w14:paraId="4C75B016" w14:textId="77777777" w:rsidR="00625B06" w:rsidRDefault="00625B06" w:rsidP="00625B06">
      <w:pPr>
        <w:pStyle w:val="Ttulo1"/>
        <w:numPr>
          <w:ilvl w:val="0"/>
          <w:numId w:val="1"/>
        </w:numPr>
        <w:spacing w:line="276" w:lineRule="auto"/>
        <w:rPr>
          <w:rFonts w:ascii="Calibri Light" w:hAnsi="Calibri Light" w:cs="Times New Roman"/>
          <w:color w:val="FFC000"/>
        </w:rPr>
      </w:pPr>
      <w:bookmarkStart w:id="62" w:name="_Toc224287074"/>
      <w:r>
        <w:rPr>
          <w:color w:val="FFC000"/>
        </w:rPr>
        <w:t>Tabela Resumo</w:t>
      </w:r>
      <w:bookmarkEnd w:id="62"/>
    </w:p>
    <w:p w14:paraId="59F121D2" w14:textId="77777777" w:rsidR="00625B06" w:rsidRDefault="00625B06" w:rsidP="00625B06">
      <w:pPr>
        <w:tabs>
          <w:tab w:val="left" w:pos="2534"/>
        </w:tabs>
        <w:rPr>
          <w:rFonts w:ascii="Arial" w:hAnsi="Arial" w:cs="Arial"/>
        </w:rPr>
      </w:pPr>
    </w:p>
    <w:tbl>
      <w:tblPr>
        <w:tblW w:w="1341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355"/>
        <w:gridCol w:w="2123"/>
        <w:gridCol w:w="3420"/>
        <w:gridCol w:w="2190"/>
        <w:gridCol w:w="3324"/>
      </w:tblGrid>
      <w:tr w:rsidR="00625B06" w14:paraId="56BF32A1" w14:textId="77777777">
        <w:tc>
          <w:tcPr>
            <w:tcW w:w="2355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12AB495D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Componente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502A209E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Objetivo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7B323133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Principais Funcionalidades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4F966FA2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Outputs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5945684D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Interligação</w:t>
            </w:r>
          </w:p>
        </w:tc>
      </w:tr>
      <w:tr w:rsidR="00625B06" w14:paraId="3D27C838" w14:textId="77777777">
        <w:tc>
          <w:tcPr>
            <w:tcW w:w="23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0063078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 Painel de Controlo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87E273E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Gestão de acessos e administração da plataforma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AB4191D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Gestão de utilizadores, definição de perfis, controlo de permissões, acesso às componentes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A345FBF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Registo de atividades, listagem de utilizadores, perfis por utilizador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649ED76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componentes</w:t>
            </w:r>
          </w:p>
        </w:tc>
      </w:tr>
      <w:tr w:rsidR="00625B06" w14:paraId="36C7B250" w14:textId="77777777">
        <w:tc>
          <w:tcPr>
            <w:tcW w:w="23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A38EBF4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 Parâmetros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4C0C0CA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Gestão de cadastro transversal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1B0D45B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Configuração de entidades, contas bancárias, contas contabilísticas, códigos de tesouraria, impostos, países, taxas de juro e câmbio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7CF9221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Consulta de taxas de juro e câmbio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125EB7B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Extratos, Reconciliações, Contabilização, Tesouraria, Pagamentos, Cobranças &amp; Recebimentos, Caixas, Operações Financeiras, Orçamento</w:t>
            </w:r>
          </w:p>
        </w:tc>
      </w:tr>
      <w:tr w:rsidR="00625B06" w14:paraId="49B95A93" w14:textId="77777777">
        <w:tc>
          <w:tcPr>
            <w:tcW w:w="23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26107EBB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 Extratos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1DA9357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Gestão e auditoria de extratos bancários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9534E6B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Integração de extratos, controlo de receção, classificação de movimentos, recolha manual de extratos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2BF4223C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Consulta de extratos, movimentos, saldos bancários, estatísticas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FD21696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Parâmetros, Reconciliações, Contabilização, Tesouraria, Cobranças &amp; Recebimentos, Operações Financeiras</w:t>
            </w:r>
          </w:p>
        </w:tc>
      </w:tr>
    </w:tbl>
    <w:p w14:paraId="02CB7297" w14:textId="77777777" w:rsidR="00625B06" w:rsidRDefault="00625B06" w:rsidP="00625B06"/>
    <w:tbl>
      <w:tblPr>
        <w:tblW w:w="1410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356"/>
        <w:gridCol w:w="2281"/>
        <w:gridCol w:w="3377"/>
        <w:gridCol w:w="2967"/>
        <w:gridCol w:w="3126"/>
      </w:tblGrid>
      <w:tr w:rsidR="00625B06" w14:paraId="000B2FE5" w14:textId="77777777" w:rsidTr="00625B06">
        <w:tc>
          <w:tcPr>
            <w:tcW w:w="235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51F7B590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Componente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26FD43B0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Objetivo</w:t>
            </w:r>
          </w:p>
        </w:tc>
        <w:tc>
          <w:tcPr>
            <w:tcW w:w="337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5D1A7068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Principais Funcionalidades</w:t>
            </w:r>
          </w:p>
        </w:tc>
        <w:tc>
          <w:tcPr>
            <w:tcW w:w="296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5A572BD5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Outputs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5D39735A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Interligação</w:t>
            </w:r>
          </w:p>
        </w:tc>
      </w:tr>
      <w:tr w:rsidR="00625B06" w14:paraId="5C37E51C" w14:textId="77777777" w:rsidTr="00625B06">
        <w:tc>
          <w:tcPr>
            <w:tcW w:w="23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83922C2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 Reconciliações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2F739A7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Reconciliação bancária e controlo interno</w:t>
            </w:r>
          </w:p>
        </w:tc>
        <w:tc>
          <w:tcPr>
            <w:tcW w:w="337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716BA697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Reconciliação automática e manual, validação de pré-reconciliados, fecho de períodos, desreconciliação</w:t>
            </w:r>
          </w:p>
        </w:tc>
        <w:tc>
          <w:tcPr>
            <w:tcW w:w="29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9E2D069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Documentos de reconciliação, movimentos reconciliados, indicadores de reconciliação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D62392B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Parâmetros, Extratos, Contabilização</w:t>
            </w:r>
          </w:p>
        </w:tc>
      </w:tr>
      <w:tr w:rsidR="00625B06" w14:paraId="79D573B0" w14:textId="77777777" w:rsidTr="00625B06">
        <w:tc>
          <w:tcPr>
            <w:tcW w:w="23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75D4FBE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 Contabilização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1C90D6F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Classificação e contabilização automática de fluxos financeiros</w:t>
            </w:r>
          </w:p>
        </w:tc>
        <w:tc>
          <w:tcPr>
            <w:tcW w:w="337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91513E6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Classificação automática, validação de documentos, envio de movimentos para ERP</w:t>
            </w:r>
          </w:p>
        </w:tc>
        <w:tc>
          <w:tcPr>
            <w:tcW w:w="29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8A9175A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Consulta de movimentos por estado, estatísticas por fluxo, controlo de extratos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9F1BC66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Parâmetros, Extratos, Reconciliações, Tesouraria, Pagamentos, Cobranças &amp; Recebimentos, Caixas, Operações Financeiras</w:t>
            </w:r>
          </w:p>
        </w:tc>
      </w:tr>
      <w:tr w:rsidR="00625B06" w14:paraId="6732851A" w14:textId="77777777" w:rsidTr="00625B06">
        <w:tc>
          <w:tcPr>
            <w:tcW w:w="23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CC41097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 Tesouraria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8BD28D3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Gestão diária da tesouraria</w:t>
            </w:r>
          </w:p>
        </w:tc>
        <w:tc>
          <w:tcPr>
            <w:tcW w:w="337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BD41ACA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Gestão de previsões, reconciliação financeira, transferências entre contas, análise da posição de tesouraria</w:t>
            </w:r>
          </w:p>
        </w:tc>
        <w:tc>
          <w:tcPr>
            <w:tcW w:w="29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314A60D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Posição de tesouraria, consulta de saldos, consulta de movimentos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A332581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Parâmetros, Extratos, Contabilização, Pagamentos, Cobranças &amp; Recebimentos, Caixas, Operações Financeiras, Orçamento</w:t>
            </w:r>
          </w:p>
        </w:tc>
      </w:tr>
      <w:tr w:rsidR="00625B06" w14:paraId="0A8AD3E3" w14:textId="77777777" w:rsidTr="00625B06">
        <w:tc>
          <w:tcPr>
            <w:tcW w:w="23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8291BFA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 Pagamentos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7C22FE03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Gestão de pagamentos da empresa</w:t>
            </w:r>
          </w:p>
        </w:tc>
        <w:tc>
          <w:tcPr>
            <w:tcW w:w="337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577C222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Criação de propostas de pagamento, aprovação, envio para bancos, acompanhamento de estado</w:t>
            </w:r>
          </w:p>
        </w:tc>
        <w:tc>
          <w:tcPr>
            <w:tcW w:w="29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E5F74BC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Propostas por estado, detalhe de propostas, documentos de fornecedores, notificações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F0E16BA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Parâmetros, Contabilização, Tesouraria</w:t>
            </w:r>
          </w:p>
        </w:tc>
      </w:tr>
    </w:tbl>
    <w:p w14:paraId="0AEF57C0" w14:textId="77777777" w:rsidR="00625B06" w:rsidRDefault="00625B06" w:rsidP="00625B06"/>
    <w:tbl>
      <w:tblPr>
        <w:tblW w:w="1341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355"/>
        <w:gridCol w:w="2246"/>
        <w:gridCol w:w="3647"/>
        <w:gridCol w:w="2661"/>
        <w:gridCol w:w="2503"/>
      </w:tblGrid>
      <w:tr w:rsidR="00625B06" w14:paraId="71C40EF3" w14:textId="77777777">
        <w:tc>
          <w:tcPr>
            <w:tcW w:w="2355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1B0621A4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Componente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55454F98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Objetivo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5F0B4AD7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Principais Funcionalidades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4F430507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Outputs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6A6A6"/>
            <w:hideMark/>
          </w:tcPr>
          <w:p w14:paraId="5924BF19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Interligação</w:t>
            </w:r>
          </w:p>
        </w:tc>
      </w:tr>
      <w:tr w:rsidR="00625B06" w14:paraId="14D90988" w14:textId="77777777">
        <w:tc>
          <w:tcPr>
            <w:tcW w:w="23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97E7D90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 Cobranças &amp; Recebimentos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4A3A566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Gestão de cobranças e recebimentos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250D1AB7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Criação de propostas de cobrança, envio para bancos, gestão da agenda de cobrador, reconciliação de cobranças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2C69E19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Propostas de cobrança, mapa de dívida vencida, documentos em aberto de clientes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8ABE0BA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Parâmetros, Extratos, Contabilização, Tesouraria</w:t>
            </w:r>
          </w:p>
        </w:tc>
      </w:tr>
      <w:tr w:rsidR="00625B06" w14:paraId="5EABEF08" w14:textId="77777777">
        <w:tc>
          <w:tcPr>
            <w:tcW w:w="23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54F553C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 Caixas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2F85CCCB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Gestão de fechos de caixa e prestações de contas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0E5419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Integração de vendas, criação de prestações de contas, apuramento de comissões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2FBD2072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Prestações de contas, comissões de vendas, relatórios de controlo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5927555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Parâmetros, Contabilização, Tesouraria, Reconciliações</w:t>
            </w:r>
          </w:p>
        </w:tc>
      </w:tr>
      <w:tr w:rsidR="00625B06" w14:paraId="1F7B4559" w14:textId="77777777">
        <w:tc>
          <w:tcPr>
            <w:tcW w:w="23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4FDE5BE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 Operações Financeiras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B6369B7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Gestão de contratos de instrumentos financeiros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FDB5417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Gestão de instrumentos financeiros, operações associadas, comissões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2C35E28E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Informação de contratos e operações financeiras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2A412027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Parâmetros, Extratos, Tesouraria</w:t>
            </w:r>
          </w:p>
        </w:tc>
      </w:tr>
      <w:tr w:rsidR="00625B06" w14:paraId="63D6D057" w14:textId="77777777">
        <w:tc>
          <w:tcPr>
            <w:tcW w:w="23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7201E41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 Orçamento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63582ED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Gestão do orçamento de tesouraria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DEC735F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Importação de orçamento económico, transformação OE em OT, análise de desvios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312E2F9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Mapas de orçamento, mapas de desvios, mapa combinado real vs orçamento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69A2DAC" w14:textId="77777777" w:rsidR="00625B06" w:rsidRDefault="00625B06">
            <w:pPr>
              <w:tabs>
                <w:tab w:val="left" w:pos="25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Parâmetros, Tesouraria, Operações Financeiras</w:t>
            </w:r>
          </w:p>
        </w:tc>
      </w:tr>
    </w:tbl>
    <w:p w14:paraId="4303748F" w14:textId="77777777" w:rsidR="00625B06" w:rsidRDefault="00625B06" w:rsidP="00625B06">
      <w:pPr>
        <w:tabs>
          <w:tab w:val="left" w:pos="2534"/>
        </w:tabs>
        <w:rPr>
          <w:rFonts w:ascii="Arial" w:hAnsi="Arial" w:cs="Arial"/>
        </w:rPr>
      </w:pPr>
    </w:p>
    <w:p w14:paraId="463E563D" w14:textId="77777777" w:rsidR="00D44AB8" w:rsidRDefault="00D44AB8"/>
    <w:sectPr w:rsidR="00D44AB8" w:rsidSect="00625B0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4F1CBF"/>
    <w:multiLevelType w:val="multilevel"/>
    <w:tmpl w:val="B9C0B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5B0A57C7"/>
    <w:multiLevelType w:val="hybridMultilevel"/>
    <w:tmpl w:val="6B947872"/>
    <w:lvl w:ilvl="0" w:tplc="3DE4A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D48A4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7C7A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99EC0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EE884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E48068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ACA0F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0463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B27F1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630D3396"/>
    <w:multiLevelType w:val="hybridMultilevel"/>
    <w:tmpl w:val="8EEEE802"/>
    <w:lvl w:ilvl="0" w:tplc="1D3E2C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30952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58259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B291D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AC7C4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658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8D0B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3026A0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38E06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6202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1029106">
    <w:abstractNumId w:val="1"/>
  </w:num>
  <w:num w:numId="3" w16cid:durableId="1210915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B06"/>
    <w:rsid w:val="001073A0"/>
    <w:rsid w:val="00625B06"/>
    <w:rsid w:val="006A11A0"/>
    <w:rsid w:val="00C404ED"/>
    <w:rsid w:val="00D44AB8"/>
    <w:rsid w:val="00E4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8BBE0"/>
  <w15:chartTrackingRefBased/>
  <w15:docId w15:val="{A76F4E49-9BFB-4A4B-8D5E-312744C1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B06"/>
    <w:pPr>
      <w:spacing w:line="276" w:lineRule="auto"/>
    </w:pPr>
    <w:rPr>
      <w:rFonts w:ascii="Aptos" w:eastAsia="Times New Roman" w:hAnsi="Aptos" w:cs="Times New Roman"/>
      <w:kern w:val="0"/>
      <w:sz w:val="24"/>
      <w:szCs w:val="24"/>
      <w:lang w:eastAsia="pt-PT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625B0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625B0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625B0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625B0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625B0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625B0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625B0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625B0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625B0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625B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625B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625B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625B0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625B06"/>
    <w:rPr>
      <w:rFonts w:eastAsiaTheme="majorEastAsia" w:cstheme="majorBidi"/>
      <w:color w:val="2F5496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625B0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625B06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625B0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625B0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625B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625B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625B06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625B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625B06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625B0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25B06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Tipodeletrapredefinidodopargrafo"/>
    <w:uiPriority w:val="21"/>
    <w:qFormat/>
    <w:rsid w:val="00625B06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625B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625B06"/>
    <w:rPr>
      <w:i/>
      <w:iCs/>
      <w:color w:val="2F5496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625B06"/>
    <w:rPr>
      <w:b/>
      <w:bCs/>
      <w:smallCaps/>
      <w:color w:val="2F5496" w:themeColor="accent1" w:themeShade="BF"/>
      <w:spacing w:val="5"/>
    </w:rPr>
  </w:style>
  <w:style w:type="character" w:styleId="Hiperligao">
    <w:name w:val="Hyperlink"/>
    <w:basedOn w:val="Tipodeletrapredefinidodopargrafo"/>
    <w:uiPriority w:val="99"/>
    <w:unhideWhenUsed/>
    <w:rsid w:val="00625B06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625B0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25B06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styleId="ndice1">
    <w:name w:val="toc 1"/>
    <w:basedOn w:val="Normal"/>
    <w:next w:val="Normal"/>
    <w:autoRedefine/>
    <w:uiPriority w:val="39"/>
    <w:unhideWhenUsed/>
    <w:rsid w:val="00625B06"/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625B06"/>
    <w:pPr>
      <w:spacing w:before="240" w:after="0" w:line="276" w:lineRule="auto"/>
      <w:outlineLvl w:val="9"/>
    </w:pPr>
    <w:rPr>
      <w:rFonts w:ascii="Calibri Light" w:eastAsia="SimSun" w:hAnsi="Calibri Light" w:cs="Times New Roman"/>
      <w:color w:val="2E74B5"/>
      <w:kern w:val="0"/>
      <w:sz w:val="32"/>
      <w:szCs w:val="32"/>
      <w:lang w:eastAsia="pt-PT"/>
      <w14:ligatures w14:val="none"/>
    </w:rPr>
  </w:style>
  <w:style w:type="character" w:styleId="Forte">
    <w:name w:val="Strong"/>
    <w:basedOn w:val="Tipodeletrapredefinidodopargrafo"/>
    <w:uiPriority w:val="22"/>
    <w:qFormat/>
    <w:rsid w:val="00625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37</Pages>
  <Words>4942</Words>
  <Characters>26693</Characters>
  <Application>Microsoft Office Word</Application>
  <DocSecurity>0</DocSecurity>
  <Lines>222</Lines>
  <Paragraphs>63</Paragraphs>
  <ScaleCrop>false</ScaleCrop>
  <Company/>
  <LinksUpToDate>false</LinksUpToDate>
  <CharactersWithSpaces>31572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António Da Silva Pinto Garcia</dc:creator>
  <cp:keywords/>
  <dc:description/>
  <cp:lastModifiedBy>José António Da Silva Pinto Garcia</cp:lastModifiedBy>
  <cp:revision>2</cp:revision>
  <dcterms:created xsi:type="dcterms:W3CDTF">2026-03-13T09:28:00Z</dcterms:created>
  <dcterms:modified xsi:type="dcterms:W3CDTF">2026-03-13T09:38:00Z</dcterms:modified>
</cp:coreProperties>
</file>